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Times New Roman" w:hAnsi="Times New Roman" w:eastAsia="方正大标宋简体" w:cs="Times New Roman"/>
          <w:b w:val="0"/>
          <w:bCs w:val="0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Times New Roman" w:hAnsi="Times New Roman" w:eastAsia="方正大标宋简体" w:cs="Times New Roman"/>
          <w:b w:val="0"/>
          <w:bCs w:val="0"/>
          <w:sz w:val="44"/>
          <w:szCs w:val="44"/>
          <w:highlight w:val="none"/>
          <w:lang w:val="en-US" w:eastAsia="zh-CN"/>
        </w:rPr>
        <w:t>2024年武汉市创业十佳大赛暨“创客中国”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Times New Roman" w:hAnsi="Times New Roman" w:eastAsia="方正大标宋简体" w:cs="Times New Roman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大标宋简体" w:cs="Times New Roman"/>
          <w:b w:val="0"/>
          <w:bCs w:val="0"/>
          <w:sz w:val="44"/>
          <w:szCs w:val="44"/>
          <w:highlight w:val="none"/>
          <w:lang w:val="en-US" w:eastAsia="zh-CN"/>
        </w:rPr>
        <w:t>武汉市分赛报名表</w:t>
      </w:r>
    </w:p>
    <w:bookmarkEnd w:id="0"/>
    <w:tbl>
      <w:tblPr>
        <w:tblStyle w:val="4"/>
        <w:tblpPr w:leftFromText="180" w:rightFromText="180" w:vertAnchor="text" w:horzAnchor="page" w:tblpX="1447" w:tblpY="525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0" w:type="dxa"/>
          <w:bottom w:w="50" w:type="dxa"/>
          <w:right w:w="100" w:type="dxa"/>
        </w:tblCellMar>
      </w:tblPr>
      <w:tblGrid>
        <w:gridCol w:w="1982"/>
        <w:gridCol w:w="344"/>
        <w:gridCol w:w="937"/>
        <w:gridCol w:w="325"/>
        <w:gridCol w:w="1194"/>
        <w:gridCol w:w="1787"/>
        <w:gridCol w:w="1020"/>
        <w:gridCol w:w="1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400" w:hRule="atLeast"/>
        </w:trPr>
        <w:tc>
          <w:tcPr>
            <w:tcW w:w="5000" w:type="pct"/>
            <w:gridSpan w:val="8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color w:val="000000"/>
                <w:sz w:val="32"/>
                <w:szCs w:val="32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企业基本信息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570" w:hRule="atLeast"/>
        </w:trPr>
        <w:tc>
          <w:tcPr>
            <w:tcW w:w="1311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公司全称</w:t>
            </w:r>
          </w:p>
        </w:tc>
        <w:tc>
          <w:tcPr>
            <w:tcW w:w="3688" w:type="pct"/>
            <w:gridSpan w:val="6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311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参赛项目名称</w:t>
            </w:r>
          </w:p>
        </w:tc>
        <w:tc>
          <w:tcPr>
            <w:tcW w:w="3688" w:type="pct"/>
            <w:gridSpan w:val="6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311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公司注册时间</w:t>
            </w:r>
          </w:p>
        </w:tc>
        <w:tc>
          <w:tcPr>
            <w:tcW w:w="1383" w:type="pct"/>
            <w:gridSpan w:val="3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006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注册地址</w:t>
            </w:r>
          </w:p>
        </w:tc>
        <w:tc>
          <w:tcPr>
            <w:tcW w:w="1297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311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所在行业</w:t>
            </w:r>
          </w:p>
        </w:tc>
        <w:tc>
          <w:tcPr>
            <w:tcW w:w="1383" w:type="pct"/>
            <w:gridSpan w:val="3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006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员工人数（*）</w:t>
            </w:r>
          </w:p>
        </w:tc>
        <w:tc>
          <w:tcPr>
            <w:tcW w:w="1297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311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主营业务</w:t>
            </w:r>
          </w:p>
        </w:tc>
        <w:tc>
          <w:tcPr>
            <w:tcW w:w="1383" w:type="pct"/>
            <w:gridSpan w:val="3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006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业内排名</w:t>
            </w:r>
          </w:p>
        </w:tc>
        <w:tc>
          <w:tcPr>
            <w:tcW w:w="1297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311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成立时间</w:t>
            </w:r>
          </w:p>
        </w:tc>
        <w:tc>
          <w:tcPr>
            <w:tcW w:w="1383" w:type="pct"/>
            <w:gridSpan w:val="3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006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注册资金（万元）</w:t>
            </w:r>
          </w:p>
        </w:tc>
        <w:tc>
          <w:tcPr>
            <w:tcW w:w="1297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311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企业网址</w:t>
            </w:r>
          </w:p>
        </w:tc>
        <w:tc>
          <w:tcPr>
            <w:tcW w:w="3688" w:type="pct"/>
            <w:gridSpan w:val="6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5000" w:type="pct"/>
            <w:gridSpan w:val="8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法人（或创始人）信息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117" w:type="pct"/>
            <w:vMerge w:val="restar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法 人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（或创始人）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信 息</w:t>
            </w:r>
          </w:p>
        </w:tc>
        <w:tc>
          <w:tcPr>
            <w:tcW w:w="722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姓名：</w:t>
            </w:r>
          </w:p>
        </w:tc>
        <w:tc>
          <w:tcPr>
            <w:tcW w:w="855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性别：</w:t>
            </w:r>
            <w:r>
              <w:rPr>
                <w:rFonts w:ascii="Calibri" w:hAnsi="Calibri" w:eastAsia="sans-serif" w:cs="Calibri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 </w:t>
            </w:r>
          </w:p>
        </w:tc>
        <w:tc>
          <w:tcPr>
            <w:tcW w:w="1006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70" w:right="0" w:hanging="11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出生年月：</w:t>
            </w:r>
          </w:p>
        </w:tc>
        <w:tc>
          <w:tcPr>
            <w:tcW w:w="1297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现任职务：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117" w:type="pct"/>
            <w:vMerge w:val="continue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722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持股比例：  %</w:t>
            </w:r>
          </w:p>
        </w:tc>
        <w:tc>
          <w:tcPr>
            <w:tcW w:w="1862" w:type="pct"/>
            <w:gridSpan w:val="3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手机：</w:t>
            </w:r>
          </w:p>
        </w:tc>
        <w:tc>
          <w:tcPr>
            <w:tcW w:w="1297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117" w:type="pct"/>
            <w:vMerge w:val="continue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2585" w:type="pct"/>
            <w:gridSpan w:val="5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毕业院校专业：</w:t>
            </w:r>
            <w:r>
              <w:rPr>
                <w:rFonts w:hint="default" w:ascii="Calibri" w:hAnsi="Calibri" w:eastAsia="sans-serif" w:cs="Calibri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 </w:t>
            </w:r>
          </w:p>
        </w:tc>
        <w:tc>
          <w:tcPr>
            <w:tcW w:w="1297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最高学历：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5000" w:type="pct"/>
            <w:gridSpan w:val="8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其他联系人信息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117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联系人姓名</w:t>
            </w:r>
          </w:p>
        </w:tc>
        <w:tc>
          <w:tcPr>
            <w:tcW w:w="1578" w:type="pct"/>
            <w:gridSpan w:val="4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006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职 务</w:t>
            </w:r>
          </w:p>
        </w:tc>
        <w:tc>
          <w:tcPr>
            <w:tcW w:w="1297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117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手 机</w:t>
            </w:r>
          </w:p>
        </w:tc>
        <w:tc>
          <w:tcPr>
            <w:tcW w:w="1578" w:type="pct"/>
            <w:gridSpan w:val="4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006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固 话</w:t>
            </w:r>
          </w:p>
        </w:tc>
        <w:tc>
          <w:tcPr>
            <w:tcW w:w="1297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117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传 真</w:t>
            </w:r>
          </w:p>
        </w:tc>
        <w:tc>
          <w:tcPr>
            <w:tcW w:w="1578" w:type="pct"/>
            <w:gridSpan w:val="4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006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Email</w:t>
            </w:r>
          </w:p>
        </w:tc>
        <w:tc>
          <w:tcPr>
            <w:tcW w:w="1297" w:type="pct"/>
            <w:gridSpan w:val="2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5000" w:type="pct"/>
            <w:gridSpan w:val="8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业绩信息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117" w:type="pct"/>
            <w:vMerge w:val="restar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 w:firstLine="10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营业收入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（人民币）（*）</w:t>
            </w:r>
          </w:p>
        </w:tc>
        <w:tc>
          <w:tcPr>
            <w:tcW w:w="905" w:type="pct"/>
            <w:gridSpan w:val="3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20</w:t>
            </w: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21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673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righ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1006" w:type="pct"/>
            <w:vMerge w:val="restar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综合毛利率</w:t>
            </w:r>
          </w:p>
        </w:tc>
        <w:tc>
          <w:tcPr>
            <w:tcW w:w="1050" w:type="dxa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leftChars="0" w:right="0" w:rightChars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20</w:t>
            </w: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21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723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righ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117" w:type="pct"/>
            <w:vMerge w:val="continue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905" w:type="pct"/>
            <w:gridSpan w:val="3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673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righ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1006" w:type="pct"/>
            <w:vMerge w:val="continue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leftChars="0" w:right="0" w:rightChars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723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righ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117" w:type="pct"/>
            <w:vMerge w:val="continue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905" w:type="pct"/>
            <w:gridSpan w:val="3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202</w:t>
            </w: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673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righ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1006" w:type="pct"/>
            <w:vMerge w:val="continue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leftChars="0" w:right="0" w:rightChars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202</w:t>
            </w: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723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righ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117" w:type="pct"/>
            <w:vMerge w:val="restar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 w:firstLine="21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净利润（*）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（人民币）</w:t>
            </w:r>
          </w:p>
        </w:tc>
        <w:tc>
          <w:tcPr>
            <w:tcW w:w="1659" w:type="dxa"/>
            <w:gridSpan w:val="3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leftChars="0" w:right="0" w:rightChars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20</w:t>
            </w: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21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673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righ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1006" w:type="pct"/>
            <w:vMerge w:val="restar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公司是否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存在任何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形式的债务</w:t>
            </w:r>
          </w:p>
        </w:tc>
        <w:tc>
          <w:tcPr>
            <w:tcW w:w="1297" w:type="pct"/>
            <w:gridSpan w:val="2"/>
            <w:vMerge w:val="restar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○</w:t>
            </w: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是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 债务金额：    万元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28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○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117" w:type="pct"/>
            <w:vMerge w:val="continue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659" w:type="dxa"/>
            <w:gridSpan w:val="3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leftChars="0" w:right="0" w:rightChars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673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righ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1006" w:type="pct"/>
            <w:vMerge w:val="continue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297" w:type="pct"/>
            <w:gridSpan w:val="2"/>
            <w:vMerge w:val="continue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1117" w:type="pct"/>
            <w:vMerge w:val="continue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659" w:type="dxa"/>
            <w:gridSpan w:val="3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leftChars="0" w:right="0" w:rightChars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202</w:t>
            </w: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673" w:type="pct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righ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1006" w:type="pct"/>
            <w:vMerge w:val="continue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  <w:tc>
          <w:tcPr>
            <w:tcW w:w="1297" w:type="pct"/>
            <w:gridSpan w:val="2"/>
            <w:vMerge w:val="continue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00" w:hRule="atLeast"/>
        </w:trPr>
        <w:tc>
          <w:tcPr>
            <w:tcW w:w="5000" w:type="pct"/>
            <w:gridSpan w:val="8"/>
            <w:shd w:val="clear" w:color="auto" w:fill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项目介绍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80" w:hRule="atLeast"/>
        </w:trPr>
        <w:tc>
          <w:tcPr>
            <w:tcW w:w="1117" w:type="pct"/>
            <w:shd w:val="clear" w:color="auto" w:fill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项目简述、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专利情况及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核心优势</w:t>
            </w:r>
          </w:p>
        </w:tc>
        <w:tc>
          <w:tcPr>
            <w:tcW w:w="3882" w:type="pct"/>
            <w:gridSpan w:val="7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80" w:hRule="atLeast"/>
        </w:trPr>
        <w:tc>
          <w:tcPr>
            <w:tcW w:w="1117" w:type="pct"/>
            <w:shd w:val="clear" w:color="auto" w:fill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用户群体</w:t>
            </w:r>
          </w:p>
        </w:tc>
        <w:tc>
          <w:tcPr>
            <w:tcW w:w="3882" w:type="pct"/>
            <w:gridSpan w:val="7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788" w:hRule="atLeast"/>
        </w:trPr>
        <w:tc>
          <w:tcPr>
            <w:tcW w:w="1117" w:type="pct"/>
            <w:shd w:val="clear" w:color="auto" w:fill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产品市场分析</w:t>
            </w:r>
          </w:p>
        </w:tc>
        <w:tc>
          <w:tcPr>
            <w:tcW w:w="3882" w:type="pct"/>
            <w:gridSpan w:val="7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（市场潜力、所在细分市场、细分市场占有率）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80" w:hRule="atLeast"/>
        </w:trPr>
        <w:tc>
          <w:tcPr>
            <w:tcW w:w="1117" w:type="pct"/>
            <w:shd w:val="clear" w:color="auto" w:fill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竞争分析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（竞争对手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及风险把控）</w:t>
            </w:r>
          </w:p>
        </w:tc>
        <w:tc>
          <w:tcPr>
            <w:tcW w:w="3882" w:type="pct"/>
            <w:gridSpan w:val="7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818" w:hRule="atLeast"/>
        </w:trPr>
        <w:tc>
          <w:tcPr>
            <w:tcW w:w="1117" w:type="pct"/>
            <w:shd w:val="clear" w:color="auto" w:fill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商业模式及股权结构</w:t>
            </w:r>
          </w:p>
        </w:tc>
        <w:tc>
          <w:tcPr>
            <w:tcW w:w="3882" w:type="pct"/>
            <w:gridSpan w:val="7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（产品的获利模式）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755" w:hRule="atLeast"/>
        </w:trPr>
        <w:tc>
          <w:tcPr>
            <w:tcW w:w="1117" w:type="pct"/>
            <w:shd w:val="clear" w:color="auto" w:fill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发展计划</w:t>
            </w:r>
          </w:p>
        </w:tc>
        <w:tc>
          <w:tcPr>
            <w:tcW w:w="3882" w:type="pct"/>
            <w:gridSpan w:val="7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80" w:hRule="atLeast"/>
        </w:trPr>
        <w:tc>
          <w:tcPr>
            <w:tcW w:w="5000" w:type="pct"/>
            <w:gridSpan w:val="8"/>
            <w:shd w:val="clear" w:color="auto" w:fill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融资情况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80" w:hRule="atLeast"/>
        </w:trPr>
        <w:tc>
          <w:tcPr>
            <w:tcW w:w="1117" w:type="pct"/>
            <w:shd w:val="clear" w:color="auto" w:fill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截至目前有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无接受融资</w:t>
            </w:r>
          </w:p>
        </w:tc>
        <w:tc>
          <w:tcPr>
            <w:tcW w:w="3882" w:type="pct"/>
            <w:gridSpan w:val="7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○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有      投资方名称：      投资金额：     万元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○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80" w:hRule="atLeast"/>
        </w:trPr>
        <w:tc>
          <w:tcPr>
            <w:tcW w:w="5000" w:type="pct"/>
            <w:gridSpan w:val="8"/>
            <w:shd w:val="clear" w:color="auto" w:fill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融资需求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80" w:hRule="atLeast"/>
        </w:trPr>
        <w:tc>
          <w:tcPr>
            <w:tcW w:w="1117" w:type="pct"/>
            <w:shd w:val="clear" w:color="auto" w:fill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有无融资需求</w:t>
            </w:r>
          </w:p>
        </w:tc>
        <w:tc>
          <w:tcPr>
            <w:tcW w:w="3882" w:type="pct"/>
            <w:gridSpan w:val="7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○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有</w:t>
            </w:r>
            <w:r>
              <w:rPr>
                <w:rFonts w:hint="default" w:ascii="Calibri" w:hAnsi="Calibri" w:eastAsia="sans-serif" w:cs="Calibri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 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　</w:t>
            </w:r>
            <w:r>
              <w:rPr>
                <w:rStyle w:val="6"/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融资金额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：万元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○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380" w:hRule="atLeast"/>
        </w:trPr>
        <w:tc>
          <w:tcPr>
            <w:tcW w:w="1117" w:type="pct"/>
            <w:shd w:val="clear" w:color="auto" w:fill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融资方式</w:t>
            </w:r>
          </w:p>
        </w:tc>
        <w:tc>
          <w:tcPr>
            <w:tcW w:w="3882" w:type="pct"/>
            <w:gridSpan w:val="7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○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股权 拟出让股权比例：     %   是否接受并购？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○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债权 抵押物名称：   预评估价值：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250" w:hRule="atLeast"/>
        </w:trPr>
        <w:tc>
          <w:tcPr>
            <w:tcW w:w="5000" w:type="pct"/>
            <w:gridSpan w:val="8"/>
            <w:shd w:val="clear" w:color="auto" w:fill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其他需求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905" w:hRule="atLeast"/>
        </w:trPr>
        <w:tc>
          <w:tcPr>
            <w:tcW w:w="1117" w:type="pct"/>
            <w:shd w:val="clear" w:color="auto" w:fill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有无其他需求</w:t>
            </w:r>
          </w:p>
        </w:tc>
        <w:tc>
          <w:tcPr>
            <w:tcW w:w="3882" w:type="pct"/>
            <w:gridSpan w:val="7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90" w:hRule="atLeast"/>
        </w:trPr>
        <w:tc>
          <w:tcPr>
            <w:tcW w:w="1117" w:type="pct"/>
            <w:shd w:val="clear" w:color="auto" w:fill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项目负责人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3882" w:type="pct"/>
            <w:gridSpan w:val="7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  签名或（盖章）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50" w:type="dxa"/>
            <w:right w:w="100" w:type="dxa"/>
          </w:tblCellMar>
        </w:tblPrEx>
        <w:trPr>
          <w:trHeight w:val="1188" w:hRule="atLeast"/>
        </w:trPr>
        <w:tc>
          <w:tcPr>
            <w:tcW w:w="1117" w:type="pct"/>
            <w:shd w:val="clear" w:color="auto" w:fill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/>
              <w:jc w:val="center"/>
              <w:rPr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default" w:ascii="仿宋_GB2312" w:hAnsi="sans-serif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专家意见</w:t>
            </w:r>
          </w:p>
        </w:tc>
        <w:tc>
          <w:tcPr>
            <w:tcW w:w="3882" w:type="pct"/>
            <w:gridSpan w:val="7"/>
            <w:shd w:val="clear" w:color="auto" w:fill="auto"/>
            <w:tcMar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20" w:lineRule="atLeast"/>
        <w:ind w:left="0" w:right="0"/>
        <w:jc w:val="left"/>
        <w:rPr>
          <w:rStyle w:val="6"/>
          <w:rFonts w:hint="default" w:ascii="仿宋_GB2312" w:hAnsi="sans-serif" w:eastAsia="仿宋_GB2312" w:cs="仿宋_GB2312"/>
          <w:b w:val="0"/>
          <w:bCs/>
          <w:i w:val="0"/>
          <w:iCs w:val="0"/>
          <w:caps w:val="0"/>
          <w:color w:val="000000"/>
          <w:spacing w:val="0"/>
          <w:sz w:val="24"/>
          <w:szCs w:val="24"/>
          <w:highlight w:val="none"/>
          <w:lang w:val="en-US" w:eastAsia="zh-CN"/>
        </w:rPr>
        <w:sectPr>
          <w:pgSz w:w="11906" w:h="16838"/>
          <w:pgMar w:top="1417" w:right="1587" w:bottom="1417" w:left="1587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Style w:val="6"/>
          <w:rFonts w:hint="eastAsia" w:ascii="仿宋_GB2312" w:hAnsi="sans-serif" w:eastAsia="仿宋_GB2312" w:cs="仿宋_GB2312"/>
          <w:b/>
          <w:bCs w:val="0"/>
          <w:i w:val="0"/>
          <w:iCs w:val="0"/>
          <w:caps w:val="0"/>
          <w:color w:val="000000"/>
          <w:spacing w:val="0"/>
          <w:sz w:val="24"/>
          <w:szCs w:val="24"/>
          <w:highlight w:val="none"/>
          <w:lang w:val="en-US" w:eastAsia="zh-CN"/>
        </w:rPr>
        <w:t>提示：</w:t>
      </w:r>
      <w:r>
        <w:rPr>
          <w:rStyle w:val="6"/>
          <w:rFonts w:hint="eastAsia" w:ascii="仿宋_GB2312" w:hAnsi="sans-serif" w:eastAsia="仿宋_GB2312" w:cs="仿宋_GB2312"/>
          <w:b w:val="0"/>
          <w:bCs/>
          <w:i w:val="0"/>
          <w:iCs w:val="0"/>
          <w:caps w:val="0"/>
          <w:color w:val="000000"/>
          <w:spacing w:val="0"/>
          <w:sz w:val="24"/>
          <w:szCs w:val="24"/>
          <w:highlight w:val="none"/>
          <w:lang w:val="en-US" w:eastAsia="zh-CN"/>
        </w:rPr>
        <w:t>请认真填写本表，本表将作为参赛审核、专家评审的重要依据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5CA551C-B225-4F00-958A-593B7A6C861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6301B10-1299-49A6-AD5B-EEBD10E282DB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4555672-0E97-49BA-B47B-F14471F2028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ECB6FB0B-2418-4225-98B3-6FAFF932E853}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C619D72F-CAEE-4F72-A47B-1BBFFA6FCD8E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iNzJiMTgzMDRiNzY3MGU0OTM3OWU4ZjhjMjE4YzYifQ=="/>
  </w:docVars>
  <w:rsids>
    <w:rsidRoot w:val="753223E8"/>
    <w:rsid w:val="0E2F2BDD"/>
    <w:rsid w:val="191B51AA"/>
    <w:rsid w:val="1B0F186F"/>
    <w:rsid w:val="1C402575"/>
    <w:rsid w:val="21580BD9"/>
    <w:rsid w:val="3ADB0876"/>
    <w:rsid w:val="58D4010B"/>
    <w:rsid w:val="753223E8"/>
    <w:rsid w:val="7A17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2024-06-24T06:40:00Z</dcterms:created>
  <dc:creator>李璐</dc:creator>
  <cp:lastModifiedBy>李璐</cp:lastModifiedBy>
  <dcterms:modified xsi:type="dcterms:W3CDTF">2024-06-24T06:41:12Z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09E7514B654645FDA00099EC0F28DBA5_11</vt:lpwstr>
  </property>
</Properties>
</file>