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新媒体宣传视频制作项目宣传视频制作服务</w:t>
      </w: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武汉市工程科学技术研究院有限</w:t>
      </w:r>
      <w:r>
        <w:rPr>
          <w:rFonts w:hint="eastAsia" w:ascii="仿宋" w:hAnsi="仿宋" w:eastAsia="仿宋" w:cs="仿宋"/>
          <w:b/>
          <w:color w:val="000000"/>
          <w:sz w:val="32"/>
          <w:szCs w:val="32"/>
          <w:highlight w:val="none"/>
          <w:lang w:eastAsia="zh-CN"/>
        </w:rPr>
        <w:t>公司</w:t>
      </w:r>
    </w:p>
    <w:p>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2024年9月</w:t>
      </w:r>
    </w:p>
    <w:p>
      <w:pPr>
        <w:bidi w:val="0"/>
        <w:spacing w:line="480" w:lineRule="auto"/>
        <w:jc w:val="both"/>
        <w:rPr>
          <w:rFonts w:hint="eastAsia" w:ascii="仿宋" w:hAnsi="仿宋" w:eastAsia="仿宋" w:cs="仿宋"/>
          <w:color w:val="000000"/>
          <w:kern w:val="0"/>
          <w:sz w:val="28"/>
          <w:szCs w:val="28"/>
          <w:highlight w:val="none"/>
          <w:lang w:val="zh-CN"/>
        </w:rPr>
      </w:pPr>
    </w:p>
    <w:p>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pPr>
        <w:pStyle w:val="2"/>
        <w:rPr>
          <w:rFonts w:hint="eastAsia"/>
          <w:lang w:val="zh-CN"/>
        </w:rPr>
      </w:pPr>
    </w:p>
    <w:p>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pPr>
        <w:bidi w:val="0"/>
        <w:spacing w:line="480" w:lineRule="auto"/>
        <w:ind w:firstLine="562"/>
        <w:jc w:val="center"/>
        <w:rPr>
          <w:rFonts w:hint="eastAsia" w:ascii="仿宋" w:hAnsi="仿宋" w:eastAsia="仿宋" w:cs="仿宋"/>
          <w:b/>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7</w:t>
      </w:r>
    </w:p>
    <w:p>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w:t>
      </w:r>
      <w:r>
        <w:rPr>
          <w:rFonts w:hint="eastAsia" w:ascii="仿宋" w:hAnsi="仿宋" w:eastAsia="仿宋" w:cs="仿宋"/>
          <w:color w:val="000000"/>
          <w:sz w:val="28"/>
          <w:szCs w:val="28"/>
          <w:highlight w:val="none"/>
          <w:lang w:val="en-US" w:eastAsia="zh-CN"/>
        </w:rPr>
        <w:t>9</w:t>
      </w:r>
    </w:p>
    <w:p>
      <w:pPr>
        <w:bidi w:val="0"/>
        <w:spacing w:line="480" w:lineRule="auto"/>
        <w:ind w:firstLine="560"/>
        <w:rPr>
          <w:rFonts w:hint="eastAsia" w:ascii="仿宋" w:hAnsi="仿宋" w:eastAsia="仿宋" w:cs="仿宋"/>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rPr>
      </w:pPr>
    </w:p>
    <w:p>
      <w:pPr>
        <w:bidi w:val="0"/>
        <w:spacing w:line="480" w:lineRule="auto"/>
        <w:ind w:firstLine="560"/>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rPr>
          <w:rFonts w:hint="eastAsia" w:ascii="仿宋" w:hAnsi="仿宋" w:eastAsia="仿宋" w:cs="仿宋"/>
          <w:color w:val="000000"/>
          <w:sz w:val="28"/>
          <w:szCs w:val="28"/>
          <w:highlight w:val="none"/>
        </w:rPr>
      </w:pPr>
    </w:p>
    <w:p>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第一章  遴选邀请函</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为规范武汉市工程科学技术研究院有限公司（以下简称工科公司）招投标行为，</w:t>
      </w:r>
      <w:bookmarkStart w:id="4" w:name="_GoBack"/>
      <w:bookmarkEnd w:id="4"/>
      <w:r>
        <w:rPr>
          <w:rFonts w:hint="eastAsia" w:ascii="仿宋" w:hAnsi="仿宋" w:eastAsia="仿宋" w:cs="仿宋"/>
          <w:color w:val="000000"/>
          <w:kern w:val="2"/>
          <w:sz w:val="32"/>
          <w:szCs w:val="32"/>
          <w:highlight w:val="none"/>
          <w:lang w:val="en-US" w:eastAsia="zh-CN" w:bidi="ar-SA"/>
        </w:rPr>
        <w:t>根据《中华人民共和国招标投标法》等法律法规，按照公开、公平、公正的原则，现就新媒体宣传视频制作服务进行遴选，兹邀请符合条件的单位参加投标。</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（一）项目业主：武汉市工程科学技术研究院有限公司</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（二）项目名称：新媒体宣传视频制作服务项目</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（三）遴选范围：宣传视频制作服务。</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（四）项目拦标价：最高限价5万元</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（一）法定代表人授权委托书、营业执照,经营范围涵盖视频制作类业务；</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（二）</w:t>
      </w:r>
      <w:bookmarkStart w:id="0" w:name="_Hlk79948322"/>
      <w:r>
        <w:rPr>
          <w:rFonts w:hint="eastAsia" w:ascii="仿宋" w:hAnsi="仿宋" w:eastAsia="仿宋" w:cs="仿宋"/>
          <w:color w:val="000000"/>
          <w:kern w:val="2"/>
          <w:sz w:val="32"/>
          <w:szCs w:val="32"/>
          <w:highlight w:val="none"/>
          <w:lang w:val="en-US" w:eastAsia="zh-CN" w:bidi="ar-SA"/>
        </w:rPr>
        <w:t>提供近一年的视频制作业绩证明材料（业绩证明需提供合同或该项目在法定网站发布招标公告截图并加盖公章）；</w:t>
      </w:r>
    </w:p>
    <w:bookmarkEnd w:id="0"/>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（三）未被列入失信被执行人和重大税收违法案件当事人名单的供应商，未被列入政府采购严重违法失信行为记录名单中。</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（一）获取时间：2024年9月25日至2024年9月29日。</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（二）获取方式：网上获取，详见附件1。</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（一）遴选申请文件递交：</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截止时间：2024年9月30日上午9时30分（北京时间）。</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开标时间：2024年9月30日上午9时30分（北京时间）</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（二）遴选申请文件递交地点为：武汉市江岸区江大路30号武汉市工程科学技术研究院516办公室。</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（三）逾期送达的或者未送达指定地点的遴选申请文件，遴选人不予受理。</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本项目评审采用</w:t>
      </w:r>
      <w:r>
        <w:rPr>
          <w:rFonts w:hint="eastAsia" w:ascii="仿宋" w:hAnsi="仿宋" w:eastAsia="仿宋" w:cs="仿宋"/>
          <w:color w:val="000000"/>
          <w:sz w:val="32"/>
          <w:szCs w:val="32"/>
          <w:highlight w:val="none"/>
          <w:lang w:val="en-US" w:eastAsia="zh-CN"/>
        </w:rPr>
        <w:t>经评审</w:t>
      </w:r>
      <w:r>
        <w:rPr>
          <w:rFonts w:hint="eastAsia" w:ascii="仿宋" w:hAnsi="仿宋" w:eastAsia="仿宋" w:cs="仿宋"/>
          <w:color w:val="000000"/>
          <w:sz w:val="32"/>
          <w:szCs w:val="32"/>
          <w:highlight w:val="none"/>
        </w:rPr>
        <w:t>最低评标价法。</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rPr>
        <w:t>武汉市工程科学技术研究院官方网站（https://www.westi.com.cn/）</w:t>
      </w:r>
    </w:p>
    <w:p>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遴选人：武汉市工程科学技术研究院有限公司</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地    址：武汉市江岸区江大路30号</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 xml:space="preserve">邮    编：430019 </w:t>
      </w:r>
    </w:p>
    <w:p>
      <w:pPr>
        <w:bidi w:val="0"/>
        <w:spacing w:line="480" w:lineRule="auto"/>
        <w:ind w:firstLine="64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 xml:space="preserve">联 系 人：江晟 </w:t>
      </w:r>
    </w:p>
    <w:p>
      <w:pPr>
        <w:bidi w:val="0"/>
        <w:spacing w:line="480" w:lineRule="auto"/>
        <w:ind w:firstLine="640" w:firstLineChars="200"/>
        <w:rPr>
          <w:rFonts w:hint="default" w:ascii="仿宋" w:hAnsi="仿宋" w:eastAsia="仿宋" w:cs="仿宋"/>
          <w:color w:val="000000"/>
          <w:sz w:val="32"/>
          <w:szCs w:val="32"/>
          <w:highlight w:val="none"/>
          <w:lang w:val="en-US"/>
        </w:rPr>
      </w:pPr>
      <w:r>
        <w:rPr>
          <w:rFonts w:hint="eastAsia" w:ascii="仿宋" w:hAnsi="仿宋" w:eastAsia="仿宋" w:cs="仿宋"/>
          <w:color w:val="000000"/>
          <w:kern w:val="2"/>
          <w:sz w:val="32"/>
          <w:szCs w:val="32"/>
          <w:highlight w:val="none"/>
          <w:lang w:val="en-US" w:eastAsia="zh-CN" w:bidi="ar-SA"/>
        </w:rPr>
        <w:t>电    话：027-82615755，17762584406</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 xml:space="preserve">          </w:t>
      </w:r>
    </w:p>
    <w:p>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第二章 遴选申请人须知</w:t>
      </w:r>
    </w:p>
    <w:p>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遴选人：武汉市工程科学技术研究院有限公司 </w:t>
            </w:r>
          </w:p>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邮    编：430019 </w:t>
            </w:r>
          </w:p>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联 系 人：江晟 </w:t>
            </w:r>
          </w:p>
          <w:p>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话：027-82615755，17762584406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新媒体宣传视频制作服务项目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宣传视频制作服务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pPr>
              <w:pStyle w:val="8"/>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p>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业绩要求：</w:t>
            </w:r>
            <w:r>
              <w:rPr>
                <w:rFonts w:hint="eastAsia" w:ascii="仿宋" w:hAnsi="仿宋" w:eastAsia="仿宋" w:cs="仿宋"/>
                <w:color w:val="000000"/>
                <w:kern w:val="0"/>
                <w:sz w:val="24"/>
                <w:highlight w:val="none"/>
              </w:rPr>
              <w:t>近</w:t>
            </w:r>
            <w:r>
              <w:rPr>
                <w:rFonts w:hint="eastAsia" w:ascii="仿宋" w:hAnsi="仿宋" w:eastAsia="仿宋" w:cs="仿宋"/>
                <w:color w:val="000000"/>
                <w:kern w:val="0"/>
                <w:sz w:val="24"/>
                <w:highlight w:val="none"/>
                <w:lang w:val="en-US" w:eastAsia="zh-CN"/>
              </w:rPr>
              <w:t>一</w:t>
            </w:r>
            <w:r>
              <w:rPr>
                <w:rFonts w:hint="eastAsia" w:ascii="仿宋" w:hAnsi="仿宋" w:eastAsia="仿宋" w:cs="仿宋"/>
                <w:color w:val="000000"/>
                <w:kern w:val="0"/>
                <w:sz w:val="24"/>
                <w:highlight w:val="none"/>
              </w:rPr>
              <w:t>年内已完成不少于</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 xml:space="preserve">个类似项目，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 xml:space="preserve"> 2日前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2024年</w:t>
            </w: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30</w:t>
            </w:r>
            <w:r>
              <w:rPr>
                <w:rFonts w:hint="eastAsia" w:ascii="仿宋" w:hAnsi="仿宋" w:eastAsia="仿宋" w:cs="仿宋"/>
                <w:color w:val="000000"/>
                <w:kern w:val="0"/>
                <w:sz w:val="24"/>
                <w:highlight w:val="none"/>
              </w:rPr>
              <w:t>日上午9时30分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60日历天（从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宣传视频制作</w:t>
            </w:r>
            <w:r>
              <w:rPr>
                <w:rFonts w:hint="eastAsia" w:ascii="仿宋" w:hAnsi="仿宋" w:eastAsia="仿宋" w:cs="仿宋"/>
                <w:color w:val="000000"/>
                <w:sz w:val="24"/>
                <w:highlight w:val="none"/>
              </w:rPr>
              <w:t>的相关规范和规定。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方正小标宋简体" w:hAnsi="方正小标宋简体" w:eastAsia="方正小标宋简体" w:cs="方正小标宋简体"/>
          <w:color w:val="000000"/>
          <w:kern w:val="0"/>
          <w:sz w:val="44"/>
          <w:szCs w:val="44"/>
          <w:highlight w:val="none"/>
          <w:lang w:val="zh-CN"/>
        </w:rPr>
        <w:t>第三章  评审办法</w:t>
      </w:r>
    </w:p>
    <w:p>
      <w:pPr>
        <w:bidi w:val="0"/>
        <w:spacing w:after="156" w:line="480" w:lineRule="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pPr>
        <w:autoSpaceDE w:val="0"/>
        <w:autoSpaceDN w:val="0"/>
        <w:bidi w:val="0"/>
        <w:adjustRightInd w:val="0"/>
        <w:spacing w:line="600" w:lineRule="exact"/>
        <w:jc w:val="left"/>
        <w:rPr>
          <w:rFonts w:hint="eastAsia" w:ascii="楷体" w:hAnsi="楷体" w:eastAsia="楷体" w:cs="楷体"/>
          <w:b w:val="0"/>
          <w:bCs/>
          <w:color w:val="000000"/>
          <w:kern w:val="0"/>
          <w:sz w:val="32"/>
          <w:szCs w:val="32"/>
          <w:highlight w:val="none"/>
        </w:rPr>
      </w:pPr>
      <w:r>
        <w:rPr>
          <w:rFonts w:hint="eastAsia" w:ascii="楷体" w:hAnsi="楷体" w:eastAsia="楷体" w:cs="楷体"/>
          <w:b w:val="0"/>
          <w:bCs/>
          <w:color w:val="000000"/>
          <w:kern w:val="0"/>
          <w:sz w:val="32"/>
          <w:szCs w:val="32"/>
          <w:highlight w:val="none"/>
        </w:rPr>
        <w:t>1.评审办法</w:t>
      </w:r>
    </w:p>
    <w:p>
      <w:pPr>
        <w:bidi w:val="0"/>
        <w:spacing w:line="480" w:lineRule="auto"/>
        <w:ind w:firstLine="640" w:firstLineChars="200"/>
        <w:rPr>
          <w:rFonts w:hint="eastAsia" w:ascii="仿宋" w:hAnsi="仿宋" w:eastAsia="仿宋" w:cs="仿宋"/>
          <w:color w:val="000000"/>
          <w:kern w:val="0"/>
          <w:sz w:val="32"/>
          <w:szCs w:val="32"/>
          <w:highlight w:val="none"/>
        </w:rPr>
      </w:pPr>
      <w:r>
        <w:rPr>
          <w:rFonts w:hint="eastAsia" w:ascii="仿宋" w:hAnsi="仿宋" w:eastAsia="仿宋" w:cs="仿宋"/>
          <w:color w:val="000000"/>
          <w:kern w:val="2"/>
          <w:sz w:val="32"/>
          <w:szCs w:val="32"/>
          <w:highlight w:val="none"/>
          <w:lang w:val="en-US" w:eastAsia="zh-CN" w:bidi="ar-SA"/>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pPr>
        <w:autoSpaceDE w:val="0"/>
        <w:autoSpaceDN w:val="0"/>
        <w:bidi w:val="0"/>
        <w:adjustRightInd w:val="0"/>
        <w:spacing w:line="600" w:lineRule="exact"/>
        <w:jc w:val="left"/>
        <w:rPr>
          <w:rFonts w:hint="eastAsia" w:ascii="楷体" w:hAnsi="楷体" w:eastAsia="楷体" w:cs="楷体"/>
          <w:b w:val="0"/>
          <w:bCs/>
          <w:color w:val="000000"/>
          <w:kern w:val="0"/>
          <w:sz w:val="32"/>
          <w:szCs w:val="32"/>
          <w:highlight w:val="none"/>
        </w:rPr>
      </w:pPr>
      <w:bookmarkStart w:id="2" w:name="_Toc282808127"/>
      <w:bookmarkStart w:id="3" w:name="_Toc282790387"/>
      <w:r>
        <w:rPr>
          <w:rFonts w:hint="eastAsia" w:ascii="楷体" w:hAnsi="楷体" w:eastAsia="楷体" w:cs="楷体"/>
          <w:b w:val="0"/>
          <w:bCs/>
          <w:color w:val="000000"/>
          <w:kern w:val="0"/>
          <w:sz w:val="32"/>
          <w:szCs w:val="32"/>
          <w:highlight w:val="none"/>
        </w:rPr>
        <w:t>2.评审标准</w:t>
      </w:r>
      <w:bookmarkEnd w:id="2"/>
      <w:bookmarkEnd w:id="3"/>
    </w:p>
    <w:p>
      <w:pPr>
        <w:bidi w:val="0"/>
        <w:spacing w:line="600" w:lineRule="exact"/>
        <w:ind w:firstLine="551"/>
        <w:rPr>
          <w:rFonts w:hint="eastAsia" w:ascii="仿宋" w:hAnsi="仿宋" w:eastAsia="仿宋" w:cs="仿宋"/>
          <w:b/>
          <w:color w:val="000000"/>
          <w:sz w:val="32"/>
          <w:szCs w:val="32"/>
          <w:highlight w:val="none"/>
        </w:rPr>
      </w:pPr>
      <w:r>
        <w:rPr>
          <w:rFonts w:hint="eastAsia" w:ascii="仿宋" w:hAnsi="仿宋" w:eastAsia="仿宋" w:cs="仿宋"/>
          <w:b/>
          <w:color w:val="000000"/>
          <w:kern w:val="0"/>
          <w:sz w:val="32"/>
          <w:szCs w:val="32"/>
          <w:highlight w:val="none"/>
        </w:rPr>
        <w:t>2.1</w:t>
      </w:r>
      <w:r>
        <w:rPr>
          <w:rFonts w:hint="eastAsia" w:ascii="仿宋" w:hAnsi="仿宋" w:eastAsia="仿宋" w:cs="仿宋"/>
          <w:b/>
          <w:color w:val="000000"/>
          <w:sz w:val="32"/>
          <w:szCs w:val="32"/>
          <w:highlight w:val="none"/>
        </w:rPr>
        <w:t>初步评审标准</w:t>
      </w:r>
    </w:p>
    <w:p>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询价小组</w:t>
      </w:r>
      <w:r>
        <w:rPr>
          <w:rFonts w:hint="eastAsia" w:ascii="仿宋" w:hAnsi="仿宋" w:eastAsia="仿宋" w:cs="仿宋"/>
          <w:color w:val="000000"/>
          <w:sz w:val="32"/>
          <w:szCs w:val="32"/>
          <w:highlight w:val="none"/>
        </w:rPr>
        <w:t>根据评审办法前附表中规定的评审因素和评审标准对</w:t>
      </w:r>
      <w:r>
        <w:rPr>
          <w:rFonts w:hint="eastAsia" w:ascii="仿宋" w:hAnsi="仿宋" w:eastAsia="仿宋" w:cs="仿宋"/>
          <w:color w:val="000000"/>
          <w:sz w:val="32"/>
          <w:szCs w:val="32"/>
          <w:highlight w:val="none"/>
          <w:lang w:eastAsia="zh-CN"/>
        </w:rPr>
        <w:t>遴选投标</w:t>
      </w:r>
      <w:r>
        <w:rPr>
          <w:rFonts w:hint="eastAsia" w:ascii="仿宋" w:hAnsi="仿宋" w:eastAsia="仿宋" w:cs="仿宋"/>
          <w:color w:val="000000"/>
          <w:sz w:val="32"/>
          <w:szCs w:val="32"/>
          <w:highlight w:val="none"/>
        </w:rPr>
        <w:t>文件进行初步评审，判断投标是否为废标。</w:t>
      </w:r>
    </w:p>
    <w:p>
      <w:pPr>
        <w:bidi w:val="0"/>
        <w:spacing w:line="600" w:lineRule="exact"/>
        <w:ind w:firstLine="551"/>
        <w:rPr>
          <w:rFonts w:hint="eastAsia" w:ascii="仿宋" w:hAnsi="仿宋" w:eastAsia="仿宋" w:cs="仿宋"/>
          <w:b/>
          <w:color w:val="000000"/>
          <w:sz w:val="32"/>
          <w:szCs w:val="32"/>
          <w:highlight w:val="none"/>
        </w:rPr>
      </w:pPr>
      <w:r>
        <w:rPr>
          <w:rFonts w:hint="eastAsia" w:ascii="仿宋" w:hAnsi="仿宋" w:eastAsia="仿宋" w:cs="仿宋"/>
          <w:b/>
          <w:color w:val="000000"/>
          <w:kern w:val="0"/>
          <w:sz w:val="32"/>
          <w:szCs w:val="32"/>
          <w:highlight w:val="none"/>
        </w:rPr>
        <w:t>2.2</w:t>
      </w:r>
      <w:r>
        <w:rPr>
          <w:rFonts w:hint="eastAsia" w:ascii="仿宋" w:hAnsi="仿宋" w:eastAsia="仿宋" w:cs="仿宋"/>
          <w:b/>
          <w:color w:val="000000"/>
          <w:sz w:val="32"/>
          <w:szCs w:val="32"/>
          <w:highlight w:val="none"/>
          <w:lang w:eastAsia="zh-CN"/>
        </w:rPr>
        <w:t>价格</w:t>
      </w:r>
      <w:r>
        <w:rPr>
          <w:rFonts w:hint="eastAsia" w:ascii="仿宋" w:hAnsi="仿宋" w:eastAsia="仿宋" w:cs="仿宋"/>
          <w:b/>
          <w:color w:val="000000"/>
          <w:sz w:val="32"/>
          <w:szCs w:val="32"/>
          <w:highlight w:val="none"/>
        </w:rPr>
        <w:t>评审标准</w:t>
      </w:r>
    </w:p>
    <w:p>
      <w:pPr>
        <w:bidi w:val="0"/>
        <w:spacing w:line="600" w:lineRule="exact"/>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2.2.1</w:t>
      </w:r>
      <w:r>
        <w:rPr>
          <w:rFonts w:hint="eastAsia" w:ascii="仿宋" w:hAnsi="仿宋" w:eastAsia="仿宋" w:cs="仿宋"/>
          <w:color w:val="000000"/>
          <w:sz w:val="32"/>
          <w:szCs w:val="32"/>
          <w:highlight w:val="none"/>
        </w:rPr>
        <w:t>报价的价格构成：</w:t>
      </w:r>
    </w:p>
    <w:p>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2.2.1.</w:t>
      </w:r>
      <w:r>
        <w:rPr>
          <w:rFonts w:hint="eastAsia" w:ascii="仿宋" w:hAnsi="仿宋" w:eastAsia="仿宋" w:cs="仿宋"/>
          <w:color w:val="000000"/>
          <w:sz w:val="32"/>
          <w:szCs w:val="32"/>
          <w:highlight w:val="none"/>
        </w:rPr>
        <w:t>1供应商在本次询价</w:t>
      </w:r>
      <w:r>
        <w:rPr>
          <w:rFonts w:hint="eastAsia" w:ascii="仿宋" w:hAnsi="仿宋" w:eastAsia="仿宋" w:cs="仿宋"/>
          <w:color w:val="000000"/>
          <w:sz w:val="32"/>
          <w:szCs w:val="32"/>
          <w:highlight w:val="none"/>
          <w:lang w:val="en-US" w:eastAsia="zh-CN"/>
        </w:rPr>
        <w:t>中</w:t>
      </w:r>
      <w:r>
        <w:rPr>
          <w:rFonts w:hint="eastAsia" w:ascii="仿宋" w:hAnsi="仿宋" w:eastAsia="仿宋" w:cs="仿宋"/>
          <w:color w:val="000000"/>
          <w:sz w:val="32"/>
          <w:szCs w:val="32"/>
          <w:highlight w:val="none"/>
        </w:rPr>
        <w:t>应包括</w:t>
      </w:r>
      <w:r>
        <w:rPr>
          <w:rFonts w:hint="eastAsia" w:ascii="仿宋" w:hAnsi="仿宋" w:eastAsia="仿宋" w:cs="仿宋"/>
          <w:color w:val="000000"/>
          <w:sz w:val="32"/>
          <w:szCs w:val="32"/>
          <w:highlight w:val="none"/>
          <w:lang w:eastAsia="zh-CN"/>
        </w:rPr>
        <w:t>本次遴选</w:t>
      </w:r>
      <w:r>
        <w:rPr>
          <w:rFonts w:hint="eastAsia" w:ascii="仿宋" w:hAnsi="仿宋" w:eastAsia="仿宋" w:cs="仿宋"/>
          <w:color w:val="000000"/>
          <w:sz w:val="32"/>
          <w:szCs w:val="32"/>
          <w:highlight w:val="none"/>
        </w:rPr>
        <w:t>所涉及</w:t>
      </w:r>
      <w:r>
        <w:rPr>
          <w:rFonts w:hint="eastAsia" w:ascii="仿宋" w:hAnsi="仿宋" w:eastAsia="仿宋" w:cs="仿宋"/>
          <w:color w:val="000000"/>
          <w:sz w:val="32"/>
          <w:szCs w:val="32"/>
          <w:highlight w:val="none"/>
          <w:lang w:val="en-US" w:eastAsia="zh-CN"/>
        </w:rPr>
        <w:t>全部</w:t>
      </w:r>
      <w:r>
        <w:rPr>
          <w:rFonts w:hint="eastAsia" w:ascii="仿宋" w:hAnsi="仿宋" w:eastAsia="仿宋" w:cs="仿宋"/>
          <w:color w:val="000000"/>
          <w:sz w:val="32"/>
          <w:szCs w:val="32"/>
          <w:highlight w:val="none"/>
        </w:rPr>
        <w:t>项目</w:t>
      </w:r>
      <w:r>
        <w:rPr>
          <w:rFonts w:hint="eastAsia" w:ascii="仿宋" w:hAnsi="仿宋" w:eastAsia="仿宋" w:cs="仿宋"/>
          <w:color w:val="000000"/>
          <w:sz w:val="32"/>
          <w:szCs w:val="32"/>
          <w:highlight w:val="none"/>
          <w:lang w:val="en-US" w:eastAsia="zh-CN"/>
        </w:rPr>
        <w:t>内容及</w:t>
      </w:r>
      <w:r>
        <w:rPr>
          <w:rFonts w:hint="eastAsia" w:ascii="仿宋" w:hAnsi="仿宋" w:eastAsia="仿宋" w:cs="仿宋"/>
          <w:color w:val="000000"/>
          <w:sz w:val="32"/>
          <w:szCs w:val="32"/>
          <w:highlight w:val="none"/>
        </w:rPr>
        <w:t>合理推断的责任和义务进行报价，</w:t>
      </w:r>
      <w:r>
        <w:rPr>
          <w:rFonts w:hint="eastAsia" w:ascii="仿宋" w:hAnsi="仿宋" w:eastAsia="仿宋" w:cs="仿宋"/>
          <w:color w:val="000000"/>
          <w:sz w:val="32"/>
          <w:szCs w:val="32"/>
          <w:highlight w:val="none"/>
          <w:lang w:val="en-US" w:eastAsia="zh-CN"/>
        </w:rPr>
        <w:t>本次遴选不涉及补偿费用，投标文件不返还</w:t>
      </w:r>
      <w:r>
        <w:rPr>
          <w:rFonts w:hint="eastAsia" w:ascii="仿宋" w:hAnsi="仿宋" w:eastAsia="仿宋" w:cs="仿宋"/>
          <w:color w:val="000000"/>
          <w:sz w:val="32"/>
          <w:szCs w:val="32"/>
          <w:highlight w:val="none"/>
        </w:rPr>
        <w:t>。</w:t>
      </w:r>
    </w:p>
    <w:p>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2.2.</w:t>
      </w:r>
      <w:r>
        <w:rPr>
          <w:rFonts w:hint="eastAsia" w:ascii="仿宋" w:hAnsi="仿宋" w:eastAsia="仿宋" w:cs="仿宋"/>
          <w:color w:val="000000"/>
          <w:sz w:val="32"/>
          <w:szCs w:val="32"/>
          <w:highlight w:val="none"/>
        </w:rPr>
        <w:t>1.2响应人所报的</w:t>
      </w:r>
      <w:r>
        <w:rPr>
          <w:rFonts w:hint="eastAsia" w:ascii="仿宋" w:hAnsi="仿宋" w:eastAsia="仿宋" w:cs="仿宋"/>
          <w:color w:val="000000"/>
          <w:sz w:val="32"/>
          <w:szCs w:val="32"/>
          <w:highlight w:val="none"/>
          <w:lang w:val="en-US" w:eastAsia="zh-CN"/>
        </w:rPr>
        <w:t>价格明细</w:t>
      </w:r>
      <w:r>
        <w:rPr>
          <w:rFonts w:hint="eastAsia" w:ascii="仿宋" w:hAnsi="仿宋" w:eastAsia="仿宋" w:cs="仿宋"/>
          <w:color w:val="000000"/>
          <w:sz w:val="32"/>
          <w:szCs w:val="32"/>
          <w:highlight w:val="none"/>
        </w:rPr>
        <w:t>在合同实施期间应保持不变，均不受市场价格及政策性价格的调整而增减。</w:t>
      </w:r>
    </w:p>
    <w:p>
      <w:pPr>
        <w:autoSpaceDE w:val="0"/>
        <w:autoSpaceDN w:val="0"/>
        <w:bidi w:val="0"/>
        <w:adjustRightInd w:val="0"/>
        <w:spacing w:line="600" w:lineRule="exact"/>
        <w:jc w:val="left"/>
        <w:rPr>
          <w:rFonts w:hint="eastAsia" w:ascii="楷体" w:hAnsi="楷体" w:eastAsia="楷体" w:cs="楷体"/>
          <w:b w:val="0"/>
          <w:bCs/>
          <w:color w:val="000000"/>
          <w:kern w:val="0"/>
          <w:sz w:val="32"/>
          <w:szCs w:val="32"/>
          <w:highlight w:val="none"/>
        </w:rPr>
      </w:pPr>
      <w:r>
        <w:rPr>
          <w:rFonts w:hint="eastAsia" w:ascii="楷体" w:hAnsi="楷体" w:eastAsia="楷体" w:cs="楷体"/>
          <w:b w:val="0"/>
          <w:bCs/>
          <w:color w:val="000000"/>
          <w:kern w:val="0"/>
          <w:sz w:val="32"/>
          <w:szCs w:val="32"/>
          <w:highlight w:val="none"/>
        </w:rPr>
        <w:t>3.评审结果</w:t>
      </w:r>
    </w:p>
    <w:p>
      <w:pPr>
        <w:bidi w:val="0"/>
        <w:spacing w:line="600" w:lineRule="exact"/>
        <w:ind w:firstLine="570"/>
        <w:rPr>
          <w:rFonts w:hint="eastAsia"/>
        </w:rPr>
      </w:pPr>
      <w:r>
        <w:rPr>
          <w:rFonts w:hint="eastAsia" w:ascii="仿宋" w:hAnsi="仿宋" w:eastAsia="仿宋" w:cs="仿宋"/>
          <w:color w:val="000000"/>
          <w:sz w:val="32"/>
          <w:szCs w:val="32"/>
          <w:highlight w:val="none"/>
        </w:rPr>
        <w:t>3.1</w:t>
      </w:r>
      <w:r>
        <w:rPr>
          <w:rFonts w:hint="eastAsia" w:ascii="仿宋" w:hAnsi="仿宋" w:eastAsia="仿宋" w:cs="仿宋"/>
          <w:color w:val="000000"/>
          <w:sz w:val="32"/>
          <w:szCs w:val="32"/>
          <w:highlight w:val="none"/>
          <w:lang w:eastAsia="zh-CN"/>
        </w:rPr>
        <w:t>询价小组</w:t>
      </w:r>
      <w:r>
        <w:rPr>
          <w:rFonts w:hint="eastAsia" w:ascii="仿宋" w:hAnsi="仿宋" w:eastAsia="仿宋" w:cs="仿宋"/>
          <w:color w:val="000000"/>
          <w:sz w:val="32"/>
          <w:szCs w:val="32"/>
          <w:highlight w:val="none"/>
        </w:rPr>
        <w:t>从质量和服务均能满足询价文件实质性响应要求的供应商中，按照报价由低到高的顺序提出成交候选供应商。</w:t>
      </w:r>
    </w:p>
    <w:p>
      <w:pPr>
        <w:bidi w:val="0"/>
        <w:spacing w:line="600" w:lineRule="exact"/>
        <w:ind w:firstLine="57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3.2</w:t>
      </w:r>
      <w:r>
        <w:rPr>
          <w:rFonts w:hint="eastAsia" w:ascii="仿宋" w:hAnsi="仿宋" w:eastAsia="仿宋" w:cs="仿宋"/>
          <w:color w:val="000000"/>
          <w:sz w:val="32"/>
          <w:szCs w:val="32"/>
          <w:highlight w:val="none"/>
          <w:lang w:eastAsia="zh-CN"/>
        </w:rPr>
        <w:t>询价小组</w:t>
      </w:r>
      <w:r>
        <w:rPr>
          <w:rFonts w:hint="eastAsia" w:ascii="仿宋" w:hAnsi="仿宋" w:eastAsia="仿宋" w:cs="仿宋"/>
          <w:color w:val="000000"/>
          <w:sz w:val="32"/>
          <w:szCs w:val="32"/>
          <w:highlight w:val="none"/>
        </w:rPr>
        <w:t>在评审工作完成后，应向</w:t>
      </w:r>
      <w:r>
        <w:rPr>
          <w:rFonts w:hint="eastAsia" w:ascii="仿宋" w:hAnsi="仿宋" w:eastAsia="仿宋" w:cs="仿宋"/>
          <w:color w:val="000000"/>
          <w:sz w:val="32"/>
          <w:szCs w:val="32"/>
          <w:highlight w:val="none"/>
          <w:lang w:eastAsia="zh-CN"/>
        </w:rPr>
        <w:t>遴选</w:t>
      </w:r>
      <w:r>
        <w:rPr>
          <w:rFonts w:hint="eastAsia" w:ascii="仿宋" w:hAnsi="仿宋" w:eastAsia="仿宋" w:cs="仿宋"/>
          <w:color w:val="000000"/>
          <w:sz w:val="32"/>
          <w:szCs w:val="32"/>
          <w:highlight w:val="none"/>
        </w:rPr>
        <w:t>人提交书面评审报告。</w:t>
      </w:r>
    </w:p>
    <w:p>
      <w:pPr>
        <w:autoSpaceDE w:val="0"/>
        <w:autoSpaceDN w:val="0"/>
        <w:bidi w:val="0"/>
        <w:adjustRightInd w:val="0"/>
        <w:spacing w:line="600" w:lineRule="exact"/>
        <w:jc w:val="left"/>
        <w:rPr>
          <w:rFonts w:hint="eastAsia" w:ascii="楷体" w:hAnsi="楷体" w:eastAsia="楷体" w:cs="楷体"/>
          <w:b w:val="0"/>
          <w:bCs/>
          <w:color w:val="000000"/>
          <w:kern w:val="0"/>
          <w:sz w:val="32"/>
          <w:szCs w:val="32"/>
          <w:highlight w:val="none"/>
          <w:lang w:val="en-US" w:eastAsia="zh-CN"/>
        </w:rPr>
      </w:pPr>
      <w:r>
        <w:rPr>
          <w:rFonts w:hint="eastAsia" w:ascii="楷体" w:hAnsi="楷体" w:eastAsia="楷体" w:cs="楷体"/>
          <w:b w:val="0"/>
          <w:bCs/>
          <w:color w:val="000000"/>
          <w:kern w:val="0"/>
          <w:sz w:val="32"/>
          <w:szCs w:val="32"/>
          <w:highlight w:val="none"/>
          <w:lang w:val="en-US" w:eastAsia="zh-CN"/>
        </w:rPr>
        <w:t>4.选聘办法</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4.1若通过资格审查的有效报价只有1家时，该单位直接作为本次中选的项目承担机构；</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4.2若通过资格审查的有效报价2家以上（含2家）时，选出一名报价相对较低的单位作为本次中选的项目承担机构；</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4.3若报价出现两家或两家以上相同时，取业绩优者为中选单位。</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4.4中选结果在武汉市工程科学技术研究院官方网站公示3天。</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4.5公示结束后与定标单位签订宣传视频制作服务合同。</w:t>
      </w: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pStyle w:val="23"/>
        <w:rPr>
          <w:rFonts w:hint="eastAsia" w:ascii="仿宋" w:hAnsi="仿宋" w:eastAsia="仿宋" w:cs="仿宋"/>
          <w:color w:val="000000"/>
          <w:sz w:val="32"/>
          <w:szCs w:val="32"/>
          <w:highlight w:val="none"/>
          <w:lang w:val="zh-CN"/>
        </w:rPr>
      </w:pPr>
    </w:p>
    <w:p>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pPr>
        <w:bidi w:val="0"/>
        <w:rPr>
          <w:rFonts w:hint="eastAsia" w:ascii="仿宋" w:hAnsi="仿宋" w:eastAsia="仿宋" w:cs="仿宋"/>
          <w:color w:val="000000"/>
          <w:sz w:val="32"/>
          <w:szCs w:val="32"/>
          <w:highlight w:val="none"/>
        </w:rPr>
      </w:pPr>
    </w:p>
    <w:p>
      <w:pPr>
        <w:bidi w:val="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遴选</w:t>
      </w:r>
      <w:r>
        <w:rPr>
          <w:rFonts w:hint="eastAsia" w:ascii="仿宋" w:hAnsi="仿宋" w:eastAsia="仿宋" w:cs="仿宋"/>
          <w:color w:val="000000"/>
          <w:sz w:val="32"/>
          <w:szCs w:val="32"/>
          <w:highlight w:val="none"/>
        </w:rPr>
        <w:t>申请文件应包括下列内容，并按此顺序组卷装订成册：</w:t>
      </w:r>
    </w:p>
    <w:p>
      <w:pPr>
        <w:bidi w:val="0"/>
        <w:spacing w:line="480" w:lineRule="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一、</w:t>
      </w:r>
      <w:r>
        <w:rPr>
          <w:rFonts w:hint="eastAsia" w:ascii="仿宋" w:hAnsi="仿宋" w:eastAsia="仿宋" w:cs="仿宋"/>
          <w:color w:val="000000"/>
          <w:sz w:val="32"/>
          <w:szCs w:val="32"/>
          <w:highlight w:val="none"/>
          <w:lang w:val="en-US" w:eastAsia="zh-CN"/>
        </w:rPr>
        <w:t>询价报价函</w:t>
      </w:r>
    </w:p>
    <w:p>
      <w:pPr>
        <w:bidi w:val="0"/>
        <w:spacing w:line="480" w:lineRule="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二、法定代表人身份证明或法定代表人授权委托书</w:t>
      </w:r>
    </w:p>
    <w:p>
      <w:pPr>
        <w:bidi w:val="0"/>
        <w:spacing w:line="480" w:lineRule="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三、资格审查材料</w:t>
      </w:r>
    </w:p>
    <w:p>
      <w:pPr>
        <w:bidi w:val="0"/>
        <w:spacing w:line="480" w:lineRule="auto"/>
        <w:rPr>
          <w:rFonts w:hint="default"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四、服务承诺</w:t>
      </w:r>
    </w:p>
    <w:p>
      <w:pPr>
        <w:bidi w:val="0"/>
        <w:spacing w:line="480" w:lineRule="auto"/>
        <w:ind w:firstLine="560"/>
        <w:rPr>
          <w:rFonts w:hint="eastAsia" w:ascii="仿宋" w:hAnsi="仿宋" w:eastAsia="仿宋" w:cs="仿宋"/>
          <w:color w:val="000000"/>
          <w:sz w:val="32"/>
          <w:szCs w:val="32"/>
          <w:highlight w:val="none"/>
        </w:rPr>
      </w:pPr>
    </w:p>
    <w:p>
      <w:pPr>
        <w:bidi w:val="0"/>
        <w:spacing w:line="480" w:lineRule="auto"/>
        <w:rPr>
          <w:rFonts w:hint="eastAsia" w:ascii="仿宋" w:hAnsi="仿宋" w:eastAsia="仿宋" w:cs="仿宋"/>
          <w:b/>
          <w:color w:val="000000"/>
          <w:sz w:val="28"/>
          <w:szCs w:val="28"/>
          <w:highlight w:val="none"/>
        </w:rPr>
      </w:pPr>
    </w:p>
    <w:p>
      <w:pPr>
        <w:bidi w:val="0"/>
        <w:spacing w:line="480" w:lineRule="auto"/>
        <w:rPr>
          <w:rFonts w:hint="eastAsia" w:ascii="仿宋" w:hAnsi="仿宋" w:eastAsia="仿宋" w:cs="仿宋"/>
          <w:b/>
          <w:color w:val="000000"/>
          <w:sz w:val="28"/>
          <w:szCs w:val="28"/>
          <w:highlight w:val="none"/>
        </w:rPr>
      </w:pPr>
    </w:p>
    <w:p>
      <w:pPr>
        <w:bidi w:val="0"/>
        <w:spacing w:line="480" w:lineRule="auto"/>
        <w:rPr>
          <w:rFonts w:hint="eastAsia" w:ascii="仿宋" w:hAnsi="仿宋" w:eastAsia="仿宋" w:cs="仿宋"/>
          <w:b/>
          <w:color w:val="000000"/>
          <w:sz w:val="28"/>
          <w:szCs w:val="28"/>
          <w:highlight w:val="none"/>
        </w:rPr>
      </w:pPr>
    </w:p>
    <w:p>
      <w:pPr>
        <w:pStyle w:val="23"/>
        <w:rPr>
          <w:rFonts w:hint="eastAsia" w:ascii="仿宋" w:hAnsi="仿宋" w:eastAsia="仿宋" w:cs="仿宋"/>
          <w:color w:val="000000"/>
          <w:highlight w:val="none"/>
        </w:rPr>
      </w:pPr>
    </w:p>
    <w:p>
      <w:pPr>
        <w:bidi w:val="0"/>
        <w:spacing w:line="480" w:lineRule="auto"/>
        <w:rPr>
          <w:rFonts w:hint="eastAsia" w:ascii="仿宋" w:hAnsi="仿宋" w:eastAsia="仿宋" w:cs="仿宋"/>
          <w:b/>
          <w:color w:val="000000"/>
          <w:sz w:val="28"/>
          <w:szCs w:val="28"/>
          <w:highlight w:val="none"/>
        </w:rPr>
      </w:pPr>
    </w:p>
    <w:p>
      <w:pPr>
        <w:pStyle w:val="2"/>
        <w:rPr>
          <w:rFonts w:hint="eastAsia" w:ascii="仿宋" w:hAnsi="仿宋" w:eastAsia="仿宋" w:cs="仿宋"/>
          <w:b/>
          <w:color w:val="000000"/>
          <w:sz w:val="28"/>
          <w:szCs w:val="28"/>
          <w:highlight w:val="none"/>
        </w:rPr>
      </w:pPr>
    </w:p>
    <w:p>
      <w:pPr>
        <w:rPr>
          <w:rFonts w:hint="eastAsia" w:ascii="仿宋" w:hAnsi="仿宋" w:eastAsia="仿宋" w:cs="仿宋"/>
          <w:b/>
          <w:color w:val="000000"/>
          <w:sz w:val="28"/>
          <w:szCs w:val="28"/>
          <w:highlight w:val="none"/>
        </w:rPr>
      </w:pPr>
    </w:p>
    <w:p>
      <w:pPr>
        <w:pStyle w:val="2"/>
        <w:rPr>
          <w:rFonts w:hint="eastAsia" w:ascii="仿宋" w:hAnsi="仿宋" w:eastAsia="仿宋" w:cs="仿宋"/>
          <w:b/>
          <w:color w:val="000000"/>
          <w:sz w:val="28"/>
          <w:szCs w:val="28"/>
          <w:highlight w:val="none"/>
        </w:rPr>
      </w:pPr>
    </w:p>
    <w:p>
      <w:pPr>
        <w:rPr>
          <w:rFonts w:hint="eastAsia" w:ascii="仿宋" w:hAnsi="仿宋" w:eastAsia="仿宋" w:cs="仿宋"/>
          <w:b/>
          <w:color w:val="000000"/>
          <w:sz w:val="28"/>
          <w:szCs w:val="28"/>
          <w:highlight w:val="none"/>
        </w:rPr>
      </w:pPr>
    </w:p>
    <w:p>
      <w:pPr>
        <w:pStyle w:val="2"/>
        <w:rPr>
          <w:rFonts w:hint="eastAsia" w:ascii="仿宋" w:hAnsi="仿宋" w:eastAsia="仿宋" w:cs="仿宋"/>
          <w:b/>
          <w:color w:val="000000"/>
          <w:sz w:val="28"/>
          <w:szCs w:val="28"/>
          <w:highlight w:val="none"/>
        </w:rPr>
      </w:pPr>
    </w:p>
    <w:p>
      <w:pPr>
        <w:rPr>
          <w:rFonts w:hint="eastAsia" w:ascii="仿宋" w:hAnsi="仿宋" w:eastAsia="仿宋" w:cs="仿宋"/>
          <w:b/>
          <w:color w:val="000000"/>
          <w:sz w:val="28"/>
          <w:szCs w:val="28"/>
          <w:highlight w:val="none"/>
        </w:rPr>
      </w:pPr>
    </w:p>
    <w:p>
      <w:pPr>
        <w:pStyle w:val="2"/>
        <w:rPr>
          <w:rFonts w:hint="eastAsia" w:ascii="仿宋" w:hAnsi="仿宋" w:eastAsia="仿宋" w:cs="仿宋"/>
          <w:b/>
          <w:color w:val="000000"/>
          <w:sz w:val="28"/>
          <w:szCs w:val="28"/>
          <w:highlight w:val="none"/>
        </w:rPr>
      </w:pPr>
    </w:p>
    <w:p>
      <w:pPr>
        <w:rPr>
          <w:rFonts w:hint="eastAsia" w:ascii="仿宋" w:hAnsi="仿宋" w:eastAsia="仿宋" w:cs="仿宋"/>
          <w:b/>
          <w:color w:val="000000"/>
          <w:sz w:val="28"/>
          <w:szCs w:val="28"/>
          <w:highlight w:val="none"/>
        </w:rPr>
      </w:pPr>
    </w:p>
    <w:p>
      <w:pPr>
        <w:pStyle w:val="2"/>
        <w:rPr>
          <w:rFonts w:hint="eastAsia" w:ascii="仿宋" w:hAnsi="仿宋" w:eastAsia="仿宋" w:cs="仿宋"/>
          <w:b/>
          <w:color w:val="000000"/>
          <w:sz w:val="28"/>
          <w:szCs w:val="28"/>
          <w:highlight w:val="none"/>
        </w:rPr>
      </w:pPr>
    </w:p>
    <w:p>
      <w:pPr>
        <w:rPr>
          <w:rFonts w:hint="eastAsia"/>
        </w:rPr>
      </w:pPr>
    </w:p>
    <w:p>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pPr>
        <w:autoSpaceDE w:val="0"/>
        <w:autoSpaceDN w:val="0"/>
        <w:bidi w:val="0"/>
        <w:adjustRightInd w:val="0"/>
        <w:spacing w:line="480" w:lineRule="auto"/>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u w:val="single"/>
        </w:rPr>
        <w:t xml:space="preserve"> 新媒体宣传视频制作服务项目 </w:t>
      </w:r>
      <w:r>
        <w:rPr>
          <w:rFonts w:hint="eastAsia" w:ascii="仿宋" w:hAnsi="仿宋" w:eastAsia="仿宋" w:cs="仿宋"/>
          <w:b/>
          <w:color w:val="000000"/>
          <w:sz w:val="32"/>
          <w:szCs w:val="32"/>
          <w:highlight w:val="none"/>
          <w:lang w:val="en-US" w:eastAsia="zh-CN"/>
        </w:rPr>
        <w:t>宣传视频制作服务</w:t>
      </w: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pPr>
        <w:bidi w:val="0"/>
        <w:spacing w:line="480" w:lineRule="auto"/>
        <w:jc w:val="left"/>
        <w:rPr>
          <w:rFonts w:hint="eastAsia" w:ascii="仿宋" w:hAnsi="仿宋" w:eastAsia="仿宋" w:cs="仿宋"/>
          <w:b/>
          <w:color w:val="000000"/>
          <w:sz w:val="28"/>
          <w:szCs w:val="28"/>
          <w:highlight w:val="none"/>
        </w:rPr>
      </w:pPr>
    </w:p>
    <w:p>
      <w:pPr>
        <w:bidi w:val="0"/>
        <w:spacing w:line="480" w:lineRule="auto"/>
        <w:rPr>
          <w:rFonts w:hint="eastAsia" w:ascii="仿宋" w:hAnsi="仿宋" w:eastAsia="仿宋" w:cs="仿宋"/>
          <w:b/>
          <w:color w:val="000000"/>
          <w:sz w:val="28"/>
          <w:szCs w:val="28"/>
          <w:highlight w:val="none"/>
        </w:rPr>
      </w:pPr>
    </w:p>
    <w:p>
      <w:pPr>
        <w:bidi w:val="0"/>
        <w:spacing w:line="480" w:lineRule="auto"/>
        <w:rPr>
          <w:rFonts w:hint="eastAsia" w:ascii="仿宋" w:hAnsi="仿宋" w:eastAsia="仿宋" w:cs="仿宋"/>
          <w:b/>
          <w:color w:val="000000"/>
          <w:sz w:val="28"/>
          <w:szCs w:val="28"/>
          <w:highlight w:val="none"/>
        </w:rPr>
      </w:pPr>
    </w:p>
    <w:p>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pPr>
        <w:bidi w:val="0"/>
        <w:spacing w:line="480" w:lineRule="auto"/>
        <w:ind w:firstLine="3373"/>
        <w:jc w:val="center"/>
        <w:rPr>
          <w:rFonts w:hint="eastAsia" w:ascii="仿宋" w:hAnsi="仿宋" w:eastAsia="仿宋" w:cs="仿宋"/>
          <w:b/>
          <w:color w:val="000000"/>
          <w:sz w:val="28"/>
          <w:szCs w:val="28"/>
          <w:highlight w:val="none"/>
        </w:rPr>
      </w:pPr>
    </w:p>
    <w:p>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pPr>
        <w:bidi w:val="0"/>
        <w:spacing w:line="480" w:lineRule="auto"/>
        <w:jc w:val="left"/>
        <w:rPr>
          <w:rFonts w:hint="eastAsia" w:ascii="仿宋" w:hAnsi="仿宋" w:eastAsia="仿宋" w:cs="仿宋"/>
          <w:b/>
          <w:color w:val="000000"/>
          <w:sz w:val="28"/>
          <w:szCs w:val="28"/>
          <w:highlight w:val="none"/>
          <w:u w:val="single"/>
        </w:rPr>
      </w:pPr>
    </w:p>
    <w:p>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2024</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pPr>
        <w:bidi w:val="0"/>
        <w:spacing w:line="480" w:lineRule="auto"/>
        <w:jc w:val="center"/>
        <w:rPr>
          <w:rFonts w:hint="eastAsia" w:ascii="仿宋" w:hAnsi="仿宋" w:eastAsia="仿宋" w:cs="仿宋"/>
          <w:b/>
          <w:color w:val="000000"/>
          <w:sz w:val="28"/>
          <w:szCs w:val="28"/>
          <w:highlight w:val="none"/>
        </w:rPr>
      </w:pPr>
    </w:p>
    <w:p>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报价</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元</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宣传视频制作</w:t>
      </w:r>
      <w:r>
        <w:rPr>
          <w:rFonts w:hint="eastAsia" w:ascii="仿宋" w:hAnsi="仿宋" w:eastAsia="仿宋" w:cs="仿宋"/>
          <w:color w:val="000000"/>
          <w:sz w:val="28"/>
          <w:szCs w:val="28"/>
          <w:highlight w:val="none"/>
        </w:rPr>
        <w:t>服务，满足国家、部委、省、市现行相关规范和规定。</w:t>
      </w:r>
    </w:p>
    <w:p>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如我方中标，我方将按照本遴选申请文件的承诺和相关规定完成宣传视频制作服务及其相关工作。</w:t>
      </w:r>
    </w:p>
    <w:p>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pPr>
        <w:bidi w:val="0"/>
        <w:jc w:val="center"/>
        <w:rPr>
          <w:rFonts w:hint="eastAsia" w:ascii="仿宋" w:hAnsi="仿宋" w:eastAsia="仿宋" w:cs="仿宋"/>
          <w:b/>
          <w:color w:val="000000"/>
          <w:sz w:val="32"/>
          <w:szCs w:val="32"/>
          <w:highlight w:val="none"/>
        </w:rPr>
      </w:pPr>
    </w:p>
    <w:p>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pPr>
        <w:bidi w:val="0"/>
        <w:rPr>
          <w:rFonts w:hint="eastAsia" w:ascii="仿宋" w:hAnsi="仿宋" w:eastAsia="仿宋" w:cs="仿宋"/>
          <w:color w:val="000000"/>
          <w:sz w:val="32"/>
          <w:szCs w:val="32"/>
          <w:highlight w:val="none"/>
        </w:rPr>
      </w:pPr>
    </w:p>
    <w:p>
      <w:pPr>
        <w:bidi w:val="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pPr>
        <w:bidi w:val="0"/>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pPr>
        <w:bidi w:val="0"/>
        <w:ind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pPr>
        <w:bidi w:val="0"/>
        <w:rPr>
          <w:rFonts w:hint="eastAsia" w:ascii="仿宋" w:hAnsi="仿宋" w:eastAsia="仿宋" w:cs="仿宋"/>
          <w:color w:val="000000"/>
          <w:sz w:val="28"/>
          <w:szCs w:val="28"/>
          <w:highlight w:val="none"/>
        </w:rPr>
      </w:pP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pPr>
        <w:bidi w:val="0"/>
        <w:rPr>
          <w:rFonts w:hint="eastAsia" w:ascii="仿宋" w:hAnsi="仿宋" w:eastAsia="仿宋" w:cs="仿宋"/>
          <w:color w:val="000000"/>
          <w:sz w:val="28"/>
          <w:szCs w:val="28"/>
          <w:highlight w:val="none"/>
        </w:rPr>
      </w:pP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pPr>
        <w:bidi w:val="0"/>
        <w:rPr>
          <w:rFonts w:hint="eastAsia" w:ascii="仿宋" w:hAnsi="仿宋" w:eastAsia="仿宋" w:cs="仿宋"/>
          <w:color w:val="000000"/>
          <w:sz w:val="28"/>
          <w:szCs w:val="28"/>
          <w:highlight w:val="none"/>
        </w:rPr>
      </w:pPr>
    </w:p>
    <w:p>
      <w:pPr>
        <w:bidi w:val="0"/>
        <w:rPr>
          <w:rFonts w:hint="eastAsia" w:ascii="仿宋" w:hAnsi="仿宋" w:eastAsia="仿宋" w:cs="仿宋"/>
          <w:b/>
          <w:color w:val="000000"/>
          <w:sz w:val="28"/>
          <w:szCs w:val="28"/>
          <w:highlight w:val="none"/>
        </w:rPr>
      </w:pPr>
    </w:p>
    <w:p>
      <w:pPr>
        <w:bidi w:val="0"/>
        <w:rPr>
          <w:rFonts w:hint="eastAsia" w:ascii="仿宋" w:hAnsi="仿宋" w:eastAsia="仿宋" w:cs="仿宋"/>
          <w:color w:val="000000"/>
          <w:sz w:val="28"/>
          <w:szCs w:val="28"/>
          <w:highlight w:val="none"/>
        </w:rPr>
      </w:pPr>
    </w:p>
    <w:p>
      <w:pPr>
        <w:bidi w:val="0"/>
        <w:rPr>
          <w:rFonts w:hint="eastAsia" w:ascii="仿宋" w:hAnsi="仿宋" w:eastAsia="仿宋" w:cs="仿宋"/>
          <w:color w:val="000000"/>
          <w:sz w:val="28"/>
          <w:szCs w:val="28"/>
          <w:highlight w:val="none"/>
        </w:rPr>
      </w:pPr>
    </w:p>
    <w:p>
      <w:pPr>
        <w:bidi w:val="0"/>
        <w:rPr>
          <w:rFonts w:hint="eastAsia" w:ascii="仿宋" w:hAnsi="仿宋" w:eastAsia="仿宋" w:cs="仿宋"/>
          <w:b/>
          <w:color w:val="000000"/>
          <w:sz w:val="28"/>
          <w:szCs w:val="28"/>
          <w:highlight w:val="none"/>
        </w:rPr>
      </w:pPr>
    </w:p>
    <w:p>
      <w:pPr>
        <w:bidi w:val="0"/>
        <w:rPr>
          <w:rFonts w:hint="eastAsia" w:ascii="仿宋" w:hAnsi="仿宋" w:eastAsia="仿宋" w:cs="仿宋"/>
          <w:color w:val="000000"/>
          <w:sz w:val="28"/>
          <w:szCs w:val="28"/>
          <w:highlight w:val="none"/>
        </w:rPr>
      </w:pPr>
    </w:p>
    <w:p>
      <w:pPr>
        <w:bidi w:val="0"/>
        <w:rPr>
          <w:rFonts w:hint="eastAsia" w:ascii="仿宋" w:hAnsi="仿宋" w:eastAsia="仿宋" w:cs="仿宋"/>
          <w:color w:val="000000"/>
          <w:sz w:val="28"/>
          <w:szCs w:val="28"/>
          <w:highlight w:val="none"/>
        </w:rPr>
      </w:pPr>
    </w:p>
    <w:p>
      <w:pPr>
        <w:bidi w:val="0"/>
        <w:rPr>
          <w:rFonts w:hint="eastAsia" w:ascii="仿宋" w:hAnsi="仿宋" w:eastAsia="仿宋" w:cs="仿宋"/>
          <w:b/>
          <w:color w:val="000000"/>
          <w:sz w:val="28"/>
          <w:szCs w:val="28"/>
          <w:highlight w:val="none"/>
        </w:rPr>
      </w:pPr>
    </w:p>
    <w:p>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pPr>
        <w:bidi w:val="0"/>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pPr>
        <w:bidi w:val="0"/>
        <w:ind w:firstLine="645"/>
        <w:rPr>
          <w:rFonts w:hint="eastAsia" w:ascii="仿宋" w:hAnsi="仿宋" w:eastAsia="仿宋" w:cs="仿宋"/>
          <w:color w:val="000000"/>
          <w:sz w:val="28"/>
          <w:szCs w:val="28"/>
          <w:highlight w:val="none"/>
        </w:rPr>
      </w:pPr>
    </w:p>
    <w:p>
      <w:pPr>
        <w:bidi w:val="0"/>
        <w:ind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10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1428"/>
        <w:gridCol w:w="1680"/>
        <w:gridCol w:w="1227"/>
        <w:gridCol w:w="1611"/>
        <w:gridCol w:w="1518"/>
        <w:gridCol w:w="1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企业名称（盖章）</w:t>
            </w:r>
          </w:p>
        </w:tc>
        <w:tc>
          <w:tcPr>
            <w:tcW w:w="8986" w:type="dxa"/>
            <w:gridSpan w:val="6"/>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地址</w:t>
            </w:r>
          </w:p>
        </w:tc>
        <w:tc>
          <w:tcPr>
            <w:tcW w:w="8986" w:type="dxa"/>
            <w:gridSpan w:val="6"/>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3108" w:type="dxa"/>
            <w:gridSpan w:val="2"/>
            <w:noWrap w:val="0"/>
            <w:vAlign w:val="center"/>
          </w:tcPr>
          <w:p>
            <w:pPr>
              <w:jc w:val="center"/>
              <w:rPr>
                <w:rFonts w:hint="eastAsia" w:ascii="宋体" w:hAnsi="宋体" w:eastAsia="宋体" w:cs="宋体"/>
                <w:kern w:val="0"/>
                <w:sz w:val="21"/>
                <w:szCs w:val="21"/>
                <w:lang w:val="en-US" w:eastAsia="zh-CN"/>
              </w:rPr>
            </w:pPr>
          </w:p>
        </w:tc>
        <w:tc>
          <w:tcPr>
            <w:tcW w:w="1227" w:type="dxa"/>
            <w:noWrap w:val="0"/>
            <w:vAlign w:val="center"/>
          </w:tcPr>
          <w:p>
            <w:pPr>
              <w:jc w:val="center"/>
              <w:rPr>
                <w:rFonts w:hint="eastAsia" w:ascii="宋体" w:hAnsi="宋体" w:cs="宋体"/>
                <w:kern w:val="0"/>
                <w:sz w:val="21"/>
                <w:szCs w:val="21"/>
              </w:rPr>
            </w:pPr>
            <w:r>
              <w:rPr>
                <w:rFonts w:hint="eastAsia" w:ascii="宋体" w:hAnsi="宋体" w:cs="宋体"/>
                <w:kern w:val="0"/>
                <w:sz w:val="21"/>
                <w:szCs w:val="21"/>
              </w:rPr>
              <w:t>证书号</w:t>
            </w:r>
          </w:p>
          <w:p>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651" w:type="dxa"/>
            <w:gridSpan w:val="3"/>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营业执照</w:t>
            </w:r>
          </w:p>
        </w:tc>
        <w:tc>
          <w:tcPr>
            <w:tcW w:w="3108" w:type="dxa"/>
            <w:gridSpan w:val="2"/>
            <w:noWrap w:val="0"/>
            <w:vAlign w:val="center"/>
          </w:tcPr>
          <w:p>
            <w:pPr>
              <w:jc w:val="center"/>
              <w:rPr>
                <w:rFonts w:ascii="宋体" w:hAnsi="宋体" w:cs="宋体"/>
                <w:kern w:val="0"/>
                <w:sz w:val="21"/>
                <w:szCs w:val="21"/>
              </w:rPr>
            </w:pPr>
          </w:p>
        </w:tc>
        <w:tc>
          <w:tcPr>
            <w:tcW w:w="1227" w:type="dxa"/>
            <w:noWrap w:val="0"/>
            <w:vAlign w:val="center"/>
          </w:tcPr>
          <w:p>
            <w:pPr>
              <w:jc w:val="center"/>
              <w:rPr>
                <w:rFonts w:ascii="宋体" w:hAnsi="宋体" w:cs="宋体"/>
                <w:kern w:val="0"/>
                <w:sz w:val="21"/>
                <w:szCs w:val="21"/>
              </w:rPr>
            </w:pPr>
            <w:r>
              <w:rPr>
                <w:rFonts w:hint="eastAsia" w:ascii="宋体" w:hAnsi="宋体" w:cs="宋体"/>
                <w:kern w:val="0"/>
                <w:sz w:val="21"/>
                <w:szCs w:val="21"/>
              </w:rPr>
              <w:t>发照单位</w:t>
            </w:r>
          </w:p>
        </w:tc>
        <w:tc>
          <w:tcPr>
            <w:tcW w:w="4651" w:type="dxa"/>
            <w:gridSpan w:val="3"/>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营业范围</w:t>
            </w:r>
          </w:p>
        </w:tc>
        <w:tc>
          <w:tcPr>
            <w:tcW w:w="8986" w:type="dxa"/>
            <w:gridSpan w:val="6"/>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成立日期</w:t>
            </w:r>
          </w:p>
        </w:tc>
        <w:tc>
          <w:tcPr>
            <w:tcW w:w="1428" w:type="dxa"/>
            <w:noWrap w:val="0"/>
            <w:vAlign w:val="center"/>
          </w:tcPr>
          <w:p>
            <w:pPr>
              <w:jc w:val="center"/>
              <w:rPr>
                <w:rFonts w:ascii="宋体" w:hAnsi="宋体" w:cs="宋体"/>
                <w:kern w:val="0"/>
                <w:sz w:val="21"/>
                <w:szCs w:val="21"/>
              </w:rPr>
            </w:pPr>
          </w:p>
        </w:tc>
        <w:tc>
          <w:tcPr>
            <w:tcW w:w="1680" w:type="dxa"/>
            <w:noWrap w:val="0"/>
            <w:vAlign w:val="center"/>
          </w:tcPr>
          <w:p>
            <w:pPr>
              <w:jc w:val="center"/>
              <w:rPr>
                <w:rFonts w:hint="eastAsia" w:ascii="宋体" w:hAnsi="宋体" w:cs="宋体"/>
                <w:kern w:val="0"/>
                <w:sz w:val="21"/>
                <w:szCs w:val="21"/>
              </w:rPr>
            </w:pPr>
            <w:r>
              <w:rPr>
                <w:rFonts w:hint="eastAsia" w:ascii="宋体" w:hAnsi="宋体" w:cs="宋体"/>
                <w:kern w:val="0"/>
                <w:sz w:val="21"/>
                <w:szCs w:val="21"/>
              </w:rPr>
              <w:t>注册资金</w:t>
            </w:r>
          </w:p>
          <w:p>
            <w:pPr>
              <w:jc w:val="center"/>
              <w:rPr>
                <w:rFonts w:ascii="宋体" w:hAnsi="宋体" w:cs="宋体"/>
                <w:kern w:val="0"/>
                <w:sz w:val="21"/>
                <w:szCs w:val="21"/>
              </w:rPr>
            </w:pPr>
            <w:r>
              <w:rPr>
                <w:rFonts w:hint="eastAsia" w:ascii="宋体" w:hAnsi="宋体" w:cs="宋体"/>
                <w:kern w:val="0"/>
                <w:sz w:val="21"/>
                <w:szCs w:val="21"/>
              </w:rPr>
              <w:t>（万元）</w:t>
            </w:r>
          </w:p>
        </w:tc>
        <w:tc>
          <w:tcPr>
            <w:tcW w:w="1227" w:type="dxa"/>
            <w:noWrap w:val="0"/>
            <w:vAlign w:val="center"/>
          </w:tcPr>
          <w:p>
            <w:pPr>
              <w:jc w:val="center"/>
              <w:rPr>
                <w:rFonts w:ascii="宋体" w:hAnsi="宋体" w:cs="宋体"/>
                <w:kern w:val="0"/>
                <w:sz w:val="21"/>
                <w:szCs w:val="21"/>
              </w:rPr>
            </w:pPr>
          </w:p>
        </w:tc>
        <w:tc>
          <w:tcPr>
            <w:tcW w:w="3129" w:type="dxa"/>
            <w:gridSpan w:val="2"/>
            <w:noWrap w:val="0"/>
            <w:vAlign w:val="center"/>
          </w:tcPr>
          <w:p>
            <w:pPr>
              <w:jc w:val="center"/>
              <w:rPr>
                <w:rFonts w:ascii="宋体" w:hAnsi="宋体" w:cs="宋体"/>
                <w:kern w:val="0"/>
                <w:sz w:val="21"/>
                <w:szCs w:val="21"/>
              </w:rPr>
            </w:pPr>
            <w:r>
              <w:rPr>
                <w:rFonts w:hint="eastAsia" w:ascii="宋体" w:hAnsi="宋体" w:cs="宋体"/>
                <w:kern w:val="0"/>
                <w:sz w:val="21"/>
                <w:szCs w:val="21"/>
              </w:rPr>
              <w:t>固定资产净值</w:t>
            </w:r>
          </w:p>
        </w:tc>
        <w:tc>
          <w:tcPr>
            <w:tcW w:w="1522" w:type="dxa"/>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现有职工</w:t>
            </w:r>
          </w:p>
        </w:tc>
        <w:tc>
          <w:tcPr>
            <w:tcW w:w="1428" w:type="dxa"/>
            <w:noWrap w:val="0"/>
            <w:vAlign w:val="center"/>
          </w:tcPr>
          <w:p>
            <w:pPr>
              <w:jc w:val="center"/>
              <w:rPr>
                <w:rFonts w:ascii="宋体" w:hAnsi="宋体" w:cs="宋体"/>
                <w:kern w:val="0"/>
                <w:sz w:val="21"/>
                <w:szCs w:val="21"/>
              </w:rPr>
            </w:pPr>
            <w:r>
              <w:rPr>
                <w:rFonts w:hint="eastAsia" w:ascii="宋体" w:hAnsi="宋体" w:cs="宋体"/>
                <w:kern w:val="0"/>
                <w:sz w:val="21"/>
                <w:szCs w:val="21"/>
              </w:rPr>
              <w:t>人</w:t>
            </w:r>
          </w:p>
        </w:tc>
        <w:tc>
          <w:tcPr>
            <w:tcW w:w="7558" w:type="dxa"/>
            <w:gridSpan w:val="5"/>
            <w:tcBorders>
              <w:right w:val="single" w:color="auto" w:sz="4" w:space="0"/>
            </w:tcBorders>
            <w:noWrap w:val="0"/>
            <w:vAlign w:val="center"/>
          </w:tcPr>
          <w:p>
            <w:pPr>
              <w:jc w:val="center"/>
              <w:rPr>
                <w:rFonts w:ascii="宋体" w:hAnsi="宋体" w:cs="宋体"/>
                <w:kern w:val="0"/>
                <w:sz w:val="21"/>
                <w:szCs w:val="21"/>
              </w:rPr>
            </w:pPr>
            <w:r>
              <w:rPr>
                <w:rFonts w:hint="eastAsia" w:ascii="宋体" w:hAnsi="宋体" w:cs="宋体"/>
                <w:kern w:val="0"/>
                <w:sz w:val="21"/>
                <w:szCs w:val="21"/>
              </w:rPr>
              <w:t>其中：管理人员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法定代表人</w:t>
            </w:r>
          </w:p>
        </w:tc>
        <w:tc>
          <w:tcPr>
            <w:tcW w:w="1428" w:type="dxa"/>
            <w:noWrap w:val="0"/>
            <w:vAlign w:val="center"/>
          </w:tcPr>
          <w:p>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pPr>
              <w:jc w:val="center"/>
              <w:rPr>
                <w:rFonts w:ascii="宋体" w:hAnsi="宋体" w:cs="宋体"/>
                <w:kern w:val="0"/>
                <w:sz w:val="21"/>
                <w:szCs w:val="21"/>
              </w:rPr>
            </w:pPr>
          </w:p>
        </w:tc>
        <w:tc>
          <w:tcPr>
            <w:tcW w:w="1227" w:type="dxa"/>
            <w:noWrap w:val="0"/>
            <w:vAlign w:val="center"/>
          </w:tcPr>
          <w:p>
            <w:pPr>
              <w:jc w:val="center"/>
              <w:rPr>
                <w:rFonts w:ascii="宋体" w:hAnsi="宋体" w:cs="宋体"/>
                <w:kern w:val="0"/>
                <w:sz w:val="21"/>
                <w:szCs w:val="21"/>
              </w:rPr>
            </w:pPr>
            <w:r>
              <w:rPr>
                <w:rFonts w:hint="eastAsia" w:ascii="宋体" w:hAnsi="宋体" w:cs="宋体"/>
                <w:kern w:val="0"/>
                <w:sz w:val="21"/>
                <w:szCs w:val="21"/>
              </w:rPr>
              <w:t>2、职务</w:t>
            </w:r>
          </w:p>
        </w:tc>
        <w:tc>
          <w:tcPr>
            <w:tcW w:w="1611" w:type="dxa"/>
            <w:noWrap w:val="0"/>
            <w:vAlign w:val="center"/>
          </w:tcPr>
          <w:p>
            <w:pPr>
              <w:jc w:val="center"/>
              <w:rPr>
                <w:rFonts w:ascii="宋体" w:hAnsi="宋体" w:cs="宋体"/>
                <w:kern w:val="0"/>
                <w:sz w:val="21"/>
                <w:szCs w:val="21"/>
              </w:rPr>
            </w:pPr>
          </w:p>
        </w:tc>
        <w:tc>
          <w:tcPr>
            <w:tcW w:w="1518" w:type="dxa"/>
            <w:noWrap w:val="0"/>
            <w:vAlign w:val="center"/>
          </w:tcPr>
          <w:p>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428" w:type="dxa"/>
            <w:noWrap w:val="0"/>
            <w:vAlign w:val="center"/>
          </w:tcPr>
          <w:p>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pPr>
              <w:jc w:val="center"/>
              <w:rPr>
                <w:rFonts w:ascii="宋体" w:hAnsi="宋体" w:cs="宋体"/>
                <w:kern w:val="0"/>
                <w:sz w:val="21"/>
                <w:szCs w:val="21"/>
              </w:rPr>
            </w:pPr>
          </w:p>
        </w:tc>
        <w:tc>
          <w:tcPr>
            <w:tcW w:w="1227" w:type="dxa"/>
            <w:noWrap w:val="0"/>
            <w:vAlign w:val="center"/>
          </w:tcPr>
          <w:p>
            <w:pPr>
              <w:jc w:val="center"/>
              <w:rPr>
                <w:rFonts w:ascii="宋体" w:hAnsi="宋体" w:cs="宋体"/>
                <w:kern w:val="0"/>
                <w:sz w:val="21"/>
                <w:szCs w:val="21"/>
              </w:rPr>
            </w:pPr>
            <w:r>
              <w:rPr>
                <w:rFonts w:hint="eastAsia" w:ascii="宋体" w:hAnsi="宋体" w:cs="宋体"/>
                <w:kern w:val="0"/>
                <w:sz w:val="21"/>
                <w:szCs w:val="21"/>
              </w:rPr>
              <w:t>2、职务</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428" w:type="dxa"/>
            <w:noWrap w:val="0"/>
            <w:vAlign w:val="center"/>
          </w:tcPr>
          <w:p>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pPr>
              <w:jc w:val="center"/>
              <w:rPr>
                <w:rFonts w:ascii="宋体" w:hAnsi="宋体" w:cs="宋体"/>
                <w:kern w:val="0"/>
                <w:sz w:val="21"/>
                <w:szCs w:val="21"/>
              </w:rPr>
            </w:pPr>
          </w:p>
        </w:tc>
        <w:tc>
          <w:tcPr>
            <w:tcW w:w="1227" w:type="dxa"/>
            <w:noWrap w:val="0"/>
            <w:vAlign w:val="center"/>
          </w:tcPr>
          <w:p>
            <w:pPr>
              <w:jc w:val="center"/>
              <w:rPr>
                <w:rFonts w:ascii="宋体" w:hAnsi="宋体" w:cs="宋体"/>
                <w:kern w:val="0"/>
                <w:sz w:val="21"/>
                <w:szCs w:val="21"/>
              </w:rPr>
            </w:pPr>
            <w:r>
              <w:rPr>
                <w:rFonts w:hint="eastAsia" w:ascii="宋体" w:hAnsi="宋体" w:cs="宋体"/>
                <w:kern w:val="0"/>
                <w:sz w:val="21"/>
                <w:szCs w:val="21"/>
              </w:rPr>
              <w:t>2、电话</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r>
              <w:rPr>
                <w:rFonts w:hint="eastAsia" w:ascii="宋体" w:hAnsi="宋体" w:cs="宋体"/>
                <w:kern w:val="0"/>
                <w:sz w:val="21"/>
                <w:szCs w:val="21"/>
              </w:rPr>
              <w:t>3、邮箱</w:t>
            </w:r>
          </w:p>
        </w:tc>
        <w:tc>
          <w:tcPr>
            <w:tcW w:w="152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pPr>
              <w:jc w:val="center"/>
              <w:rPr>
                <w:rFonts w:ascii="宋体" w:hAnsi="宋体" w:cs="宋体"/>
                <w:kern w:val="0"/>
                <w:sz w:val="21"/>
                <w:szCs w:val="21"/>
              </w:rPr>
            </w:pPr>
            <w:r>
              <w:rPr>
                <w:rFonts w:hint="eastAsia" w:ascii="宋体" w:hAnsi="宋体" w:cs="宋体"/>
                <w:kern w:val="0"/>
                <w:sz w:val="21"/>
                <w:szCs w:val="21"/>
              </w:rPr>
              <w:t>开户银行</w:t>
            </w:r>
          </w:p>
        </w:tc>
        <w:tc>
          <w:tcPr>
            <w:tcW w:w="4335" w:type="dxa"/>
            <w:gridSpan w:val="3"/>
            <w:noWrap w:val="0"/>
            <w:vAlign w:val="center"/>
          </w:tcPr>
          <w:p>
            <w:pPr>
              <w:jc w:val="center"/>
              <w:rPr>
                <w:rFonts w:ascii="宋体" w:hAnsi="宋体" w:cs="宋体"/>
                <w:kern w:val="0"/>
                <w:sz w:val="21"/>
                <w:szCs w:val="21"/>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r>
              <w:rPr>
                <w:rFonts w:hint="eastAsia" w:ascii="宋体" w:hAnsi="宋体" w:cs="宋体"/>
                <w:kern w:val="2"/>
                <w:sz w:val="21"/>
                <w:szCs w:val="21"/>
              </w:rPr>
              <w:t>账号</w:t>
            </w:r>
          </w:p>
        </w:tc>
        <w:tc>
          <w:tcPr>
            <w:tcW w:w="30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20" w:type="dxa"/>
            <w:gridSpan w:val="7"/>
            <w:tcBorders>
              <w:right w:val="single" w:color="auto" w:sz="4" w:space="0"/>
            </w:tcBorders>
            <w:noWrap w:val="0"/>
            <w:vAlign w:val="center"/>
          </w:tcPr>
          <w:p>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jc w:val="center"/>
        </w:trPr>
        <w:tc>
          <w:tcPr>
            <w:tcW w:w="10720" w:type="dxa"/>
            <w:gridSpan w:val="7"/>
            <w:tcBorders>
              <w:right w:val="single" w:color="auto" w:sz="4" w:space="0"/>
            </w:tcBorders>
            <w:noWrap w:val="0"/>
            <w:vAlign w:val="center"/>
          </w:tcPr>
          <w:p>
            <w:pPr>
              <w:jc w:val="center"/>
              <w:rPr>
                <w:rFonts w:hint="default" w:ascii="宋体" w:hAnsi="宋体" w:eastAsia="宋体" w:cs="宋体"/>
                <w:kern w:val="0"/>
                <w:sz w:val="21"/>
                <w:szCs w:val="21"/>
                <w:lang w:val="en-US" w:eastAsia="zh-CN"/>
              </w:rPr>
            </w:pPr>
          </w:p>
        </w:tc>
      </w:tr>
    </w:tbl>
    <w:p>
      <w:pPr>
        <w:rPr>
          <w:rFonts w:hint="eastAsia"/>
        </w:rPr>
      </w:pPr>
    </w:p>
    <w:p>
      <w:pPr>
        <w:pStyle w:val="4"/>
        <w:rPr>
          <w:rFonts w:hint="eastAsia"/>
        </w:rPr>
      </w:pPr>
    </w:p>
    <w:p>
      <w:pPr>
        <w:rPr>
          <w:rFonts w:hint="eastAsia" w:ascii="宋体" w:hAnsi="宋体" w:cs="宋体"/>
          <w:b/>
          <w:bCs/>
          <w:sz w:val="24"/>
        </w:rPr>
      </w:pPr>
      <w:r>
        <w:rPr>
          <w:rFonts w:hint="eastAsia"/>
          <w:sz w:val="24"/>
        </w:rPr>
        <w:br w:type="page"/>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pPr>
              <w:keepNext w:val="0"/>
              <w:keepLines w:val="0"/>
              <w:pageBreakBefore w:val="0"/>
              <w:widowControl w:val="0"/>
              <w:kinsoku w:val="0"/>
              <w:wordWrap/>
              <w:overflowPunct/>
              <w:topLinePunct w:val="0"/>
              <w:autoSpaceDE/>
              <w:autoSpaceDN/>
              <w:bidi w:val="0"/>
              <w:adjustRightInd/>
              <w:snapToGrid/>
              <w:jc w:val="both"/>
              <w:textAlignment w:val="auto"/>
              <w:rPr>
                <w:rFonts w:hint="default"/>
                <w:szCs w:val="28"/>
                <w:vertAlign w:val="baseline"/>
                <w:lang w:val="en-US"/>
              </w:rPr>
            </w:pPr>
            <w:r>
              <w:rPr>
                <w:rFonts w:hint="eastAsia" w:ascii="Times New Roman" w:hAnsi="Times New Roman" w:eastAsia="宋体" w:cs="Times New Roman"/>
                <w:b/>
                <w:bCs/>
                <w:lang w:val="en-US" w:eastAsia="zh-CN"/>
              </w:rPr>
              <w:t>“信用中国”：https://www.creditchina.gov.cn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trPr>
        <w:tc>
          <w:tcPr>
            <w:tcW w:w="8380" w:type="dxa"/>
            <w:noWrap w:val="0"/>
            <w:vAlign w:val="top"/>
          </w:tcPr>
          <w:p>
            <w:pPr>
              <w:keepNext w:val="0"/>
              <w:keepLines w:val="0"/>
              <w:pageBreakBefore w:val="0"/>
              <w:widowControl w:val="0"/>
              <w:kinsoku w:val="0"/>
              <w:wordWrap/>
              <w:overflowPunct/>
              <w:topLinePunct w:val="0"/>
              <w:autoSpaceDE/>
              <w:autoSpaceDN/>
              <w:bidi w:val="0"/>
              <w:adjustRightInd/>
              <w:snapToGrid/>
              <w:jc w:val="both"/>
              <w:textAlignment w:val="auto"/>
              <w:rPr>
                <w:rFonts w:hint="eastAsia"/>
                <w:lang w:eastAsia="zh-CN"/>
              </w:rPr>
            </w:pPr>
          </w:p>
          <w:p>
            <w:pPr>
              <w:pStyle w:val="6"/>
              <w:rPr>
                <w:rFonts w:hint="eastAsia" w:eastAsia="宋体"/>
                <w:szCs w:val="28"/>
                <w:vertAlign w:val="baseline"/>
                <w:lang w:eastAsia="zh-CN"/>
              </w:rPr>
            </w:pPr>
          </w:p>
          <w:p>
            <w:pPr>
              <w:pStyle w:val="6"/>
              <w:rPr>
                <w:rFonts w:hint="eastAsia" w:eastAsia="宋体"/>
                <w:szCs w:val="28"/>
                <w:vertAlign w:val="baseline"/>
                <w:lang w:eastAsia="zh-CN"/>
              </w:rPr>
            </w:pPr>
          </w:p>
          <w:p>
            <w:pPr>
              <w:pStyle w:val="6"/>
              <w:rPr>
                <w:rFonts w:hint="eastAsia" w:eastAsia="宋体"/>
                <w:szCs w:val="28"/>
                <w:vertAlign w:val="baseline"/>
                <w:lang w:eastAsia="zh-CN"/>
              </w:rPr>
            </w:pPr>
          </w:p>
          <w:p>
            <w:pPr>
              <w:pStyle w:val="6"/>
              <w:rPr>
                <w:rFonts w:hint="eastAsia" w:eastAsia="宋体"/>
                <w:szCs w:val="28"/>
                <w:vertAlign w:val="baseline"/>
                <w:lang w:eastAsia="zh-CN"/>
              </w:rPr>
            </w:pPr>
          </w:p>
          <w:p>
            <w:pPr>
              <w:pStyle w:val="6"/>
              <w:rPr>
                <w:rFonts w:hint="eastAsia" w:eastAsia="宋体"/>
                <w:szCs w:val="28"/>
                <w:vertAlign w:val="baseline"/>
                <w:lang w:eastAsia="zh-CN"/>
              </w:rPr>
            </w:pPr>
          </w:p>
          <w:p>
            <w:pPr>
              <w:pStyle w:val="6"/>
              <w:rPr>
                <w:rFonts w:hint="eastAsia" w:eastAsia="宋体"/>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380" w:type="dxa"/>
            <w:noWrap w:val="0"/>
            <w:vAlign w:val="center"/>
          </w:tcPr>
          <w:p>
            <w:pPr>
              <w:pStyle w:val="6"/>
              <w:keepNext w:val="0"/>
              <w:keepLines w:val="0"/>
              <w:pageBreakBefore w:val="0"/>
              <w:widowControl w:val="0"/>
              <w:kinsoku w:val="0"/>
              <w:wordWrap/>
              <w:overflowPunct/>
              <w:topLinePunct w:val="0"/>
              <w:autoSpaceDE/>
              <w:autoSpaceDN/>
              <w:bidi w:val="0"/>
              <w:adjustRightInd/>
              <w:snapToGrid/>
              <w:spacing w:after="0"/>
              <w:jc w:val="both"/>
              <w:textAlignment w:val="auto"/>
              <w:rPr>
                <w:rFonts w:hint="default" w:ascii="Calibri" w:hAnsi="Calibri" w:eastAsia="宋体"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“中国失信被执行人网”：http://zxgk.court.gov.cn</w:t>
            </w:r>
            <w:r>
              <w:rPr>
                <w:rFonts w:hint="default" w:ascii="Times New Roman" w:hAnsi="Times New Roman" w:eastAsia="宋体" w:cs="Times New Roman"/>
                <w:b/>
                <w:bCs/>
                <w:kern w:val="2"/>
                <w:sz w:val="21"/>
                <w:szCs w:val="24"/>
                <w:lang w:val="en-US" w:eastAsia="zh-CN" w:bidi="ar-S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trPr>
        <w:tc>
          <w:tcPr>
            <w:tcW w:w="8380" w:type="dxa"/>
            <w:noWrap w:val="0"/>
            <w:vAlign w:val="top"/>
          </w:tcPr>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pPr>
              <w:pStyle w:val="6"/>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pPr>
              <w:keepNext w:val="0"/>
              <w:keepLines w:val="0"/>
              <w:pageBreakBefore w:val="0"/>
              <w:widowControl w:val="0"/>
              <w:kinsoku w:val="0"/>
              <w:wordWrap/>
              <w:overflowPunct/>
              <w:topLinePunct w:val="0"/>
              <w:autoSpaceDE/>
              <w:autoSpaceDN/>
              <w:bidi w:val="0"/>
              <w:adjustRightInd/>
              <w:snapToGrid/>
              <w:jc w:val="both"/>
              <w:textAlignment w:val="auto"/>
              <w:rPr>
                <w:rFonts w:hint="default"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“中国裁判文书网”：https://wenshu.court.gov.cn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7" w:hRule="atLeast"/>
        </w:trPr>
        <w:tc>
          <w:tcPr>
            <w:tcW w:w="8380" w:type="dxa"/>
            <w:noWrap w:val="0"/>
            <w:vAlign w:val="top"/>
          </w:tcPr>
          <w:p>
            <w:pPr>
              <w:pStyle w:val="6"/>
              <w:rPr>
                <w:rFonts w:hint="eastAsia" w:ascii="Calibri" w:hAnsi="Calibri" w:eastAsia="宋体" w:cs="Times New Roman"/>
                <w:kern w:val="2"/>
                <w:sz w:val="24"/>
                <w:szCs w:val="36"/>
                <w:lang w:val="en-US" w:eastAsia="zh-CN" w:bidi="ar-SA"/>
              </w:rPr>
            </w:pPr>
          </w:p>
          <w:p>
            <w:pPr>
              <w:pStyle w:val="6"/>
              <w:rPr>
                <w:rFonts w:hint="eastAsia" w:ascii="Calibri" w:hAnsi="Calibri" w:eastAsia="宋体" w:cs="Times New Roman"/>
                <w:kern w:val="2"/>
                <w:sz w:val="24"/>
                <w:szCs w:val="36"/>
                <w:lang w:val="en-US" w:eastAsia="zh-CN" w:bidi="ar-SA"/>
              </w:rPr>
            </w:pPr>
          </w:p>
          <w:p>
            <w:pPr>
              <w:pStyle w:val="6"/>
              <w:rPr>
                <w:rFonts w:hint="eastAsia" w:ascii="Calibri" w:hAnsi="Calibri" w:eastAsia="宋体" w:cs="Times New Roman"/>
                <w:kern w:val="2"/>
                <w:sz w:val="24"/>
                <w:szCs w:val="36"/>
                <w:lang w:val="en-US" w:eastAsia="zh-CN" w:bidi="ar-SA"/>
              </w:rPr>
            </w:pPr>
          </w:p>
        </w:tc>
      </w:tr>
    </w:tbl>
    <w:p>
      <w:pPr>
        <w:bidi w:val="0"/>
        <w:jc w:val="both"/>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br w:type="page"/>
      </w: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二</w:t>
      </w:r>
      <w:r>
        <w:rPr>
          <w:rFonts w:hint="eastAsia" w:ascii="仿宋" w:hAnsi="仿宋" w:eastAsia="仿宋" w:cs="仿宋"/>
          <w:b/>
          <w:bCs/>
          <w:color w:val="000000"/>
          <w:sz w:val="28"/>
          <w:szCs w:val="28"/>
          <w:highlight w:val="none"/>
        </w:rPr>
        <w:t>）</w:t>
      </w:r>
      <w:r>
        <w:rPr>
          <w:rFonts w:hint="eastAsia" w:ascii="仿宋" w:hAnsi="仿宋" w:eastAsia="仿宋" w:cs="仿宋"/>
          <w:b/>
          <w:color w:val="000000"/>
          <w:sz w:val="28"/>
          <w:szCs w:val="28"/>
          <w:highlight w:val="none"/>
          <w:lang w:val="en-US" w:eastAsia="zh-CN"/>
        </w:rPr>
        <w:t>主要负责人</w:t>
      </w:r>
      <w:r>
        <w:rPr>
          <w:rFonts w:hint="eastAsia" w:ascii="仿宋" w:hAnsi="仿宋" w:eastAsia="仿宋" w:cs="仿宋"/>
          <w:b/>
          <w:color w:val="000000"/>
          <w:sz w:val="28"/>
          <w:szCs w:val="28"/>
          <w:highlight w:val="none"/>
        </w:rPr>
        <w:t>资历表</w:t>
      </w:r>
    </w:p>
    <w:tbl>
      <w:tblPr>
        <w:tblStyle w:val="1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6"/>
        <w:gridCol w:w="1381"/>
        <w:gridCol w:w="1236"/>
        <w:gridCol w:w="1240"/>
        <w:gridCol w:w="1653"/>
        <w:gridCol w:w="17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1.一般情况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姓   名</w:t>
            </w:r>
          </w:p>
        </w:tc>
        <w:tc>
          <w:tcPr>
            <w:tcW w:w="1381" w:type="dxa"/>
            <w:noWrap w:val="0"/>
            <w:vAlign w:val="center"/>
          </w:tcPr>
          <w:p>
            <w:pPr>
              <w:widowControl w:val="0"/>
              <w:bidi w:val="0"/>
              <w:jc w:val="center"/>
              <w:rPr>
                <w:rFonts w:hint="eastAsia" w:ascii="仿宋" w:hAnsi="仿宋" w:eastAsia="仿宋" w:cs="仿宋"/>
                <w:color w:val="000000"/>
                <w:sz w:val="24"/>
                <w:highlight w:val="none"/>
                <w:lang w:val="en-US" w:eastAsia="zh-CN"/>
              </w:rPr>
            </w:pPr>
          </w:p>
        </w:tc>
        <w:tc>
          <w:tcPr>
            <w:tcW w:w="123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性   别</w:t>
            </w:r>
          </w:p>
        </w:tc>
        <w:tc>
          <w:tcPr>
            <w:tcW w:w="1240" w:type="dxa"/>
            <w:noWrap w:val="0"/>
            <w:vAlign w:val="center"/>
          </w:tcPr>
          <w:p>
            <w:pPr>
              <w:widowControl w:val="0"/>
              <w:bidi w:val="0"/>
              <w:jc w:val="center"/>
              <w:rPr>
                <w:rFonts w:hint="eastAsia" w:ascii="仿宋" w:hAnsi="仿宋" w:eastAsia="仿宋" w:cs="仿宋"/>
                <w:color w:val="000000"/>
                <w:sz w:val="24"/>
                <w:highlight w:val="none"/>
                <w:lang w:val="en-US" w:eastAsia="zh-CN"/>
              </w:rPr>
            </w:pPr>
          </w:p>
        </w:tc>
        <w:tc>
          <w:tcPr>
            <w:tcW w:w="1653"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  龄</w:t>
            </w:r>
          </w:p>
        </w:tc>
        <w:tc>
          <w:tcPr>
            <w:tcW w:w="1794" w:type="dxa"/>
            <w:noWrap w:val="0"/>
            <w:vAlign w:val="center"/>
          </w:tcPr>
          <w:p>
            <w:pPr>
              <w:widowControl w:val="0"/>
              <w:bidi w:val="0"/>
              <w:jc w:val="center"/>
              <w:rPr>
                <w:rFonts w:hint="eastAsia" w:ascii="仿宋" w:hAnsi="仿宋" w:eastAsia="仿宋" w:cs="仿宋"/>
                <w:color w:val="00000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身份证号码</w:t>
            </w:r>
          </w:p>
        </w:tc>
        <w:tc>
          <w:tcPr>
            <w:tcW w:w="7304" w:type="dxa"/>
            <w:gridSpan w:val="5"/>
            <w:noWrap w:val="0"/>
            <w:vAlign w:val="center"/>
          </w:tcPr>
          <w:p>
            <w:pPr>
              <w:widowControl w:val="0"/>
              <w:bidi w:val="0"/>
              <w:jc w:val="center"/>
              <w:rPr>
                <w:rFonts w:hint="eastAsia" w:ascii="仿宋" w:hAnsi="仿宋" w:eastAsia="仿宋" w:cs="仿宋"/>
                <w:color w:val="00000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职   称</w:t>
            </w:r>
          </w:p>
          <w:p>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1381" w:type="dxa"/>
            <w:noWrap w:val="0"/>
            <w:vAlign w:val="center"/>
          </w:tcPr>
          <w:p>
            <w:pPr>
              <w:widowControl w:val="0"/>
              <w:bidi w:val="0"/>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tc>
        <w:tc>
          <w:tcPr>
            <w:tcW w:w="2476" w:type="dxa"/>
            <w:gridSpan w:val="2"/>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在本项目中拟任职</w:t>
            </w:r>
          </w:p>
        </w:tc>
        <w:tc>
          <w:tcPr>
            <w:tcW w:w="3447" w:type="dxa"/>
            <w:gridSpan w:val="2"/>
            <w:noWrap w:val="0"/>
            <w:vAlign w:val="center"/>
          </w:tcPr>
          <w:p>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位</w:t>
            </w:r>
          </w:p>
        </w:tc>
        <w:tc>
          <w:tcPr>
            <w:tcW w:w="1381" w:type="dxa"/>
            <w:noWrap w:val="0"/>
            <w:vAlign w:val="center"/>
          </w:tcPr>
          <w:p>
            <w:pPr>
              <w:widowControl w:val="0"/>
              <w:bidi w:val="0"/>
              <w:jc w:val="center"/>
              <w:rPr>
                <w:rFonts w:hint="eastAsia" w:ascii="仿宋" w:hAnsi="仿宋" w:eastAsia="仿宋" w:cs="仿宋"/>
                <w:color w:val="000000"/>
                <w:sz w:val="24"/>
                <w:highlight w:val="none"/>
              </w:rPr>
            </w:pPr>
          </w:p>
        </w:tc>
        <w:tc>
          <w:tcPr>
            <w:tcW w:w="123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历</w:t>
            </w:r>
          </w:p>
        </w:tc>
        <w:tc>
          <w:tcPr>
            <w:tcW w:w="4687" w:type="dxa"/>
            <w:gridSpan w:val="3"/>
            <w:noWrap w:val="0"/>
            <w:vAlign w:val="center"/>
          </w:tcPr>
          <w:p>
            <w:pPr>
              <w:widowControl w:val="0"/>
              <w:bidi w:val="0"/>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     年毕业于     （学校）     （专业）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工作年限</w:t>
            </w:r>
          </w:p>
        </w:tc>
        <w:tc>
          <w:tcPr>
            <w:tcW w:w="2617" w:type="dxa"/>
            <w:gridSpan w:val="2"/>
            <w:noWrap w:val="0"/>
            <w:vAlign w:val="center"/>
          </w:tcPr>
          <w:p>
            <w:pPr>
              <w:widowControl w:val="0"/>
              <w:bidi w:val="0"/>
              <w:jc w:val="center"/>
              <w:rPr>
                <w:rFonts w:hint="eastAsia" w:ascii="仿宋" w:hAnsi="仿宋" w:eastAsia="仿宋" w:cs="仿宋"/>
                <w:color w:val="000000"/>
                <w:sz w:val="24"/>
                <w:highlight w:val="none"/>
              </w:rPr>
            </w:pPr>
          </w:p>
        </w:tc>
        <w:tc>
          <w:tcPr>
            <w:tcW w:w="2893" w:type="dxa"/>
            <w:gridSpan w:val="2"/>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专业工作年限</w:t>
            </w:r>
          </w:p>
        </w:tc>
        <w:tc>
          <w:tcPr>
            <w:tcW w:w="1794" w:type="dxa"/>
            <w:noWrap w:val="0"/>
            <w:vAlign w:val="center"/>
          </w:tcPr>
          <w:p>
            <w:pPr>
              <w:widowControl w:val="0"/>
              <w:bidi w:val="0"/>
              <w:jc w:val="center"/>
              <w:rPr>
                <w:rFonts w:hint="eastAsia" w:ascii="仿宋" w:hAnsi="仿宋" w:eastAsia="仿宋" w:cs="仿宋"/>
                <w:color w:val="00000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2" w:hRule="atLeast"/>
        </w:trPr>
        <w:tc>
          <w:tcPr>
            <w:tcW w:w="1516" w:type="dxa"/>
            <w:noWrap w:val="0"/>
            <w:vAlign w:val="center"/>
          </w:tcPr>
          <w:p>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执业资格  证书编号</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7304" w:type="dxa"/>
            <w:gridSpan w:val="5"/>
            <w:noWrap w:val="0"/>
            <w:vAlign w:val="center"/>
          </w:tcPr>
          <w:p>
            <w:pPr>
              <w:widowControl w:val="0"/>
              <w:bidi w:val="0"/>
              <w:jc w:val="center"/>
              <w:rPr>
                <w:rFonts w:hint="eastAsia" w:ascii="仿宋" w:hAnsi="仿宋" w:eastAsia="仿宋" w:cs="仿宋"/>
                <w:color w:val="000000"/>
                <w:sz w:val="24"/>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2.主要工作经历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月</w:t>
            </w:r>
          </w:p>
        </w:tc>
        <w:tc>
          <w:tcPr>
            <w:tcW w:w="3857" w:type="dxa"/>
            <w:gridSpan w:val="3"/>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负责过的主要项目</w:t>
            </w:r>
          </w:p>
        </w:tc>
        <w:tc>
          <w:tcPr>
            <w:tcW w:w="1653"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项目</w:t>
            </w:r>
            <w:r>
              <w:rPr>
                <w:rFonts w:hint="eastAsia" w:ascii="仿宋" w:hAnsi="仿宋" w:eastAsia="仿宋" w:cs="仿宋"/>
                <w:color w:val="000000"/>
                <w:sz w:val="24"/>
                <w:highlight w:val="none"/>
              </w:rPr>
              <w:t>金额</w:t>
            </w:r>
          </w:p>
        </w:tc>
        <w:tc>
          <w:tcPr>
            <w:tcW w:w="1794" w:type="dxa"/>
            <w:noWrap w:val="0"/>
            <w:vAlign w:val="center"/>
          </w:tcPr>
          <w:p>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该项目中任职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0" w:hRule="atLeast"/>
        </w:trPr>
        <w:tc>
          <w:tcPr>
            <w:tcW w:w="1516" w:type="dxa"/>
            <w:noWrap w:val="0"/>
            <w:vAlign w:val="center"/>
          </w:tcPr>
          <w:p>
            <w:pPr>
              <w:widowControl w:val="0"/>
              <w:bidi w:val="0"/>
              <w:jc w:val="center"/>
              <w:rPr>
                <w:rFonts w:hint="eastAsia" w:ascii="仿宋" w:hAnsi="仿宋" w:eastAsia="仿宋" w:cs="仿宋"/>
                <w:color w:val="000000"/>
                <w:sz w:val="24"/>
                <w:highlight w:val="none"/>
              </w:rPr>
            </w:pPr>
          </w:p>
        </w:tc>
        <w:tc>
          <w:tcPr>
            <w:tcW w:w="3857" w:type="dxa"/>
            <w:gridSpan w:val="3"/>
            <w:noWrap w:val="0"/>
            <w:vAlign w:val="center"/>
          </w:tcPr>
          <w:p>
            <w:pPr>
              <w:widowControl w:val="0"/>
              <w:bidi w:val="0"/>
              <w:jc w:val="center"/>
              <w:rPr>
                <w:rFonts w:hint="eastAsia" w:ascii="仿宋" w:hAnsi="仿宋" w:eastAsia="仿宋" w:cs="仿宋"/>
                <w:color w:val="000000"/>
                <w:sz w:val="24"/>
                <w:highlight w:val="none"/>
              </w:rPr>
            </w:pPr>
          </w:p>
        </w:tc>
        <w:tc>
          <w:tcPr>
            <w:tcW w:w="1653" w:type="dxa"/>
            <w:noWrap w:val="0"/>
            <w:vAlign w:val="center"/>
          </w:tcPr>
          <w:p>
            <w:pPr>
              <w:widowControl w:val="0"/>
              <w:bidi w:val="0"/>
              <w:jc w:val="center"/>
              <w:rPr>
                <w:rFonts w:hint="eastAsia" w:ascii="仿宋" w:hAnsi="仿宋" w:eastAsia="仿宋" w:cs="仿宋"/>
                <w:color w:val="000000"/>
                <w:sz w:val="24"/>
                <w:highlight w:val="none"/>
              </w:rPr>
            </w:pPr>
          </w:p>
        </w:tc>
        <w:tc>
          <w:tcPr>
            <w:tcW w:w="1794" w:type="dxa"/>
            <w:noWrap w:val="0"/>
            <w:vAlign w:val="center"/>
          </w:tcPr>
          <w:p>
            <w:pPr>
              <w:widowControl w:val="0"/>
              <w:bidi w:val="0"/>
              <w:jc w:val="center"/>
              <w:rPr>
                <w:rFonts w:hint="eastAsia" w:ascii="仿宋" w:hAnsi="仿宋" w:eastAsia="仿宋" w:cs="仿宋"/>
                <w:color w:val="000000"/>
                <w:sz w:val="24"/>
                <w:highlight w:val="none"/>
              </w:rPr>
            </w:pPr>
          </w:p>
        </w:tc>
      </w:tr>
    </w:tbl>
    <w:p>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 :1.本表后应附</w:t>
      </w:r>
      <w:r>
        <w:rPr>
          <w:rFonts w:hint="eastAsia" w:ascii="仿宋" w:hAnsi="仿宋" w:eastAsia="仿宋" w:cs="仿宋"/>
          <w:color w:val="000000"/>
          <w:sz w:val="24"/>
          <w:highlight w:val="none"/>
          <w:lang w:val="en-US" w:eastAsia="zh-CN"/>
        </w:rPr>
        <w:t>主要负责人</w:t>
      </w:r>
      <w:r>
        <w:rPr>
          <w:rFonts w:hint="eastAsia" w:ascii="仿宋" w:hAnsi="仿宋" w:eastAsia="仿宋" w:cs="仿宋"/>
          <w:color w:val="000000"/>
          <w:sz w:val="24"/>
          <w:highlight w:val="none"/>
        </w:rPr>
        <w:t>身份证及其他相关证书的复印件。</w:t>
      </w:r>
    </w:p>
    <w:p>
      <w:pPr>
        <w:bidi w:val="0"/>
        <w:ind w:firstLine="480" w:firstLineChars="200"/>
        <w:rPr>
          <w:rFonts w:hint="default" w:ascii="仿宋" w:hAnsi="仿宋" w:eastAsia="仿宋" w:cs="仿宋"/>
          <w:color w:val="000000"/>
          <w:sz w:val="24"/>
          <w:highlight w:val="none"/>
          <w:lang w:val="en-US" w:eastAsia="zh-CN"/>
        </w:rPr>
        <w:sectPr>
          <w:footerReference r:id="rId4" w:type="first"/>
          <w:footerReference r:id="rId3" w:type="default"/>
          <w:pgSz w:w="11906" w:h="16838"/>
          <w:pgMar w:top="1276" w:right="1247" w:bottom="1276"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val="en-US" w:eastAsia="zh-CN"/>
        </w:rPr>
        <w:t>.项目人员须附上近1个月的社保缴纳证明。</w:t>
      </w:r>
    </w:p>
    <w:p>
      <w:pPr>
        <w:pStyle w:val="28"/>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（四）近</w:t>
      </w:r>
      <w:r>
        <w:rPr>
          <w:rFonts w:hint="eastAsia" w:ascii="仿宋" w:hAnsi="仿宋" w:eastAsia="仿宋" w:cs="仿宋"/>
          <w:b/>
          <w:color w:val="000000"/>
          <w:sz w:val="28"/>
          <w:szCs w:val="28"/>
          <w:highlight w:val="none"/>
          <w:lang w:eastAsia="zh-CN"/>
        </w:rPr>
        <w:t>一年</w:t>
      </w:r>
      <w:r>
        <w:rPr>
          <w:rFonts w:hint="eastAsia" w:ascii="仿宋" w:hAnsi="仿宋" w:eastAsia="仿宋" w:cs="仿宋"/>
          <w:b/>
          <w:color w:val="000000"/>
          <w:sz w:val="28"/>
          <w:szCs w:val="28"/>
          <w:highlight w:val="none"/>
        </w:rPr>
        <w:t>（20</w:t>
      </w:r>
      <w:r>
        <w:rPr>
          <w:rFonts w:hint="eastAsia" w:ascii="仿宋" w:hAnsi="仿宋" w:eastAsia="仿宋" w:cs="仿宋"/>
          <w:b/>
          <w:color w:val="000000"/>
          <w:sz w:val="28"/>
          <w:szCs w:val="28"/>
          <w:highlight w:val="none"/>
          <w:lang w:val="en-US" w:eastAsia="zh-CN"/>
        </w:rPr>
        <w:t>23-2024</w:t>
      </w:r>
      <w:r>
        <w:rPr>
          <w:rFonts w:hint="eastAsia" w:ascii="仿宋" w:hAnsi="仿宋" w:eastAsia="仿宋" w:cs="仿宋"/>
          <w:b/>
          <w:color w:val="000000"/>
          <w:sz w:val="28"/>
          <w:szCs w:val="28"/>
          <w:highlight w:val="none"/>
        </w:rPr>
        <w:t>年）完成的类似项目情况表</w:t>
      </w:r>
    </w:p>
    <w:tbl>
      <w:tblPr>
        <w:tblStyle w:val="14"/>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24"/>
        <w:gridCol w:w="3528"/>
        <w:gridCol w:w="2816"/>
        <w:gridCol w:w="2075"/>
        <w:gridCol w:w="1481"/>
        <w:gridCol w:w="1334"/>
        <w:gridCol w:w="13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2" w:hRule="atLeast"/>
          <w:jc w:val="center"/>
        </w:trPr>
        <w:tc>
          <w:tcPr>
            <w:tcW w:w="1224" w:type="dxa"/>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序号</w:t>
            </w:r>
          </w:p>
        </w:tc>
        <w:tc>
          <w:tcPr>
            <w:tcW w:w="3528" w:type="dxa"/>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项目名称</w:t>
            </w:r>
          </w:p>
        </w:tc>
        <w:tc>
          <w:tcPr>
            <w:tcW w:w="2816" w:type="dxa"/>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 xml:space="preserve">项目类别                      </w:t>
            </w:r>
          </w:p>
        </w:tc>
        <w:tc>
          <w:tcPr>
            <w:tcW w:w="2075" w:type="dxa"/>
            <w:tcBorders>
              <w:right w:val="single" w:color="auto" w:sz="4" w:space="0"/>
            </w:tcBorders>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发包人名称</w:t>
            </w:r>
          </w:p>
        </w:tc>
        <w:tc>
          <w:tcPr>
            <w:tcW w:w="1481" w:type="dxa"/>
            <w:tcBorders>
              <w:left w:val="single" w:color="auto" w:sz="4" w:space="0"/>
            </w:tcBorders>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合同价额</w:t>
            </w:r>
          </w:p>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（万元）</w:t>
            </w:r>
          </w:p>
        </w:tc>
        <w:tc>
          <w:tcPr>
            <w:tcW w:w="1334" w:type="dxa"/>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完成时间</w:t>
            </w:r>
          </w:p>
        </w:tc>
        <w:tc>
          <w:tcPr>
            <w:tcW w:w="1359" w:type="dxa"/>
            <w:noWrap w:val="0"/>
            <w:vAlign w:val="center"/>
          </w:tcPr>
          <w:p>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1.</w:t>
            </w:r>
          </w:p>
        </w:tc>
        <w:tc>
          <w:tcPr>
            <w:tcW w:w="3528" w:type="dxa"/>
            <w:noWrap w:val="0"/>
            <w:vAlign w:val="top"/>
          </w:tcPr>
          <w:p>
            <w:pPr>
              <w:pStyle w:val="22"/>
              <w:spacing w:before="2" w:line="310" w:lineRule="atLeast"/>
              <w:ind w:left="853" w:leftChars="0" w:right="1" w:rightChars="0" w:hanging="840"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pPr>
              <w:pStyle w:val="22"/>
              <w:spacing w:line="278" w:lineRule="auto"/>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2.</w:t>
            </w:r>
          </w:p>
        </w:tc>
        <w:tc>
          <w:tcPr>
            <w:tcW w:w="3528" w:type="dxa"/>
            <w:noWrap w:val="0"/>
            <w:vAlign w:val="top"/>
          </w:tcPr>
          <w:p>
            <w:pPr>
              <w:pStyle w:val="22"/>
              <w:spacing w:before="30" w:line="310" w:lineRule="atLeast"/>
              <w:ind w:left="222" w:leftChars="0" w:right="1" w:rightChars="0" w:hanging="209"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3.</w:t>
            </w:r>
          </w:p>
        </w:tc>
        <w:tc>
          <w:tcPr>
            <w:tcW w:w="3528" w:type="dxa"/>
            <w:noWrap w:val="0"/>
            <w:vAlign w:val="top"/>
          </w:tcPr>
          <w:p>
            <w:pPr>
              <w:pStyle w:val="22"/>
              <w:spacing w:before="32"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pPr>
              <w:pStyle w:val="22"/>
              <w:spacing w:line="278" w:lineRule="auto"/>
              <w:ind w:left="15" w:leftChars="0" w:right="8" w:rightChars="0"/>
              <w:jc w:val="both"/>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pPr>
              <w:pStyle w:val="22"/>
              <w:spacing w:before="155"/>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pPr>
              <w:widowControl/>
              <w:bidi w:val="0"/>
              <w:snapToGrid w:val="0"/>
              <w:spacing w:line="480" w:lineRule="auto"/>
              <w:ind w:right="-105"/>
              <w:jc w:val="both"/>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4.</w:t>
            </w:r>
          </w:p>
        </w:tc>
        <w:tc>
          <w:tcPr>
            <w:tcW w:w="3528" w:type="dxa"/>
            <w:noWrap w:val="0"/>
            <w:vAlign w:val="top"/>
          </w:tcPr>
          <w:p>
            <w:pPr>
              <w:pStyle w:val="22"/>
              <w:spacing w:before="1"/>
              <w:ind w:left="6" w:leftChars="0" w:right="1" w:rightChars="0"/>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pPr>
              <w:pStyle w:val="22"/>
              <w:spacing w:before="1"/>
              <w:ind w:left="130"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6" w:hRule="atLeast"/>
          <w:jc w:val="center"/>
        </w:trPr>
        <w:tc>
          <w:tcPr>
            <w:tcW w:w="122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5.</w:t>
            </w:r>
          </w:p>
        </w:tc>
        <w:tc>
          <w:tcPr>
            <w:tcW w:w="3528" w:type="dxa"/>
            <w:noWrap w:val="0"/>
            <w:vAlign w:val="top"/>
          </w:tcPr>
          <w:p>
            <w:pPr>
              <w:pStyle w:val="22"/>
              <w:spacing w:before="33"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pPr>
              <w:pStyle w:val="22"/>
              <w:spacing w:line="278" w:lineRule="auto"/>
              <w:ind w:left="540" w:leftChars="0" w:right="8" w:rightChars="0" w:hanging="526"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bl>
    <w:p>
      <w:pPr>
        <w:bidi w:val="0"/>
        <w:rPr>
          <w:rFonts w:hint="eastAsia" w:ascii="仿宋" w:hAnsi="仿宋" w:eastAsia="仿宋" w:cs="仿宋"/>
          <w:bCs/>
          <w:color w:val="000000"/>
          <w:sz w:val="24"/>
          <w:highlight w:val="none"/>
        </w:rPr>
      </w:pPr>
    </w:p>
    <w:p>
      <w:pPr>
        <w:bidi w:val="0"/>
        <w:rPr>
          <w:rFonts w:hint="eastAsia" w:ascii="仿宋" w:hAnsi="仿宋" w:eastAsia="仿宋" w:cs="仿宋"/>
          <w:bCs/>
          <w:color w:val="000000"/>
          <w:sz w:val="24"/>
          <w:highlight w:val="none"/>
        </w:rPr>
        <w:sectPr>
          <w:footerReference r:id="rId6" w:type="first"/>
          <w:footerReference r:id="rId5" w:type="default"/>
          <w:pgSz w:w="16838" w:h="11906" w:orient="landscape"/>
          <w:pgMar w:top="1247" w:right="1276" w:bottom="1247" w:left="1276"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r>
        <w:rPr>
          <w:rFonts w:hint="eastAsia" w:ascii="仿宋" w:hAnsi="仿宋" w:eastAsia="仿宋" w:cs="仿宋"/>
          <w:bCs/>
          <w:color w:val="000000"/>
          <w:sz w:val="24"/>
          <w:highlight w:val="none"/>
        </w:rPr>
        <w:t xml:space="preserve">注: </w:t>
      </w:r>
      <w:r>
        <w:rPr>
          <w:rFonts w:hint="eastAsia" w:ascii="仿宋" w:hAnsi="仿宋" w:eastAsia="仿宋" w:cs="仿宋"/>
          <w:bCs/>
          <w:color w:val="000000"/>
          <w:sz w:val="24"/>
          <w:highlight w:val="none"/>
          <w:lang w:val="en-US" w:eastAsia="zh-CN"/>
        </w:rPr>
        <w:t>业绩证明需提供合同并加盖公章</w:t>
      </w:r>
      <w:r>
        <w:rPr>
          <w:rFonts w:hint="eastAsia" w:ascii="仿宋" w:hAnsi="仿宋" w:eastAsia="仿宋" w:cs="仿宋"/>
          <w:bCs/>
          <w:color w:val="000000"/>
          <w:sz w:val="24"/>
          <w:highlight w:val="none"/>
        </w:rPr>
        <w:t>。</w:t>
      </w:r>
    </w:p>
    <w:p>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pPr>
        <w:bidi w:val="0"/>
        <w:spacing w:line="480" w:lineRule="auto"/>
        <w:ind w:firstLine="560"/>
        <w:rPr>
          <w:rFonts w:hint="eastAsia" w:ascii="仿宋" w:hAnsi="仿宋" w:eastAsia="仿宋" w:cs="仿宋"/>
          <w:color w:val="000000"/>
          <w:sz w:val="28"/>
          <w:szCs w:val="28"/>
          <w:highlight w:val="none"/>
        </w:rPr>
        <w:sectPr>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pPr>
      <w:r>
        <w:rPr>
          <w:rFonts w:hint="eastAsia" w:ascii="仿宋" w:hAnsi="仿宋" w:eastAsia="仿宋" w:cs="仿宋"/>
          <w:color w:val="000000"/>
          <w:sz w:val="28"/>
          <w:szCs w:val="28"/>
          <w:highlight w:val="none"/>
        </w:rPr>
        <w:t>服务必须包含但不限于以下内容：</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服务要求：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为目标客户提供高质量的宣传视频策划、拍摄与制作等服务，包含内容策划、素材整理、现场拍摄、视频剪辑、特效制作与后期包装等。成品要求：其中正片时长约8分钟左右。高清影视宣传视频规格：FullHD, 16:9，非压缩的MP4视频文件；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服务内容：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宣传片策划(包括脚本、解说词)、分镜头设计(画面序列、章节述、画面说明及描述)、拍摄、后期制作(包括数字高清校色、动画特效、剪辑合成、音乐创作、音效制作、配音配乐、字幕制作与专业配音等)方案，宣传册策划、设计、内容布局、工艺制作等方案能够清楚地表达项目内容、定位，在内容和形式上具备创新性。</w:t>
      </w:r>
    </w:p>
    <w:p>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三、售后服务:</w:t>
      </w:r>
    </w:p>
    <w:p>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售后服务方案需完备周全，并承诺所有素材移交给采购人且版权皆属于采购人;执行团队应具有较强的响应速度及拍摄服务能力，能提供快速的售后服务，在制作过程中根据采购人要求进行调整、剪辑、修改，直至符合采购人要求。</w:t>
      </w:r>
    </w:p>
    <w:p>
      <w:pPr>
        <w:pStyle w:val="2"/>
        <w:rPr>
          <w:rFonts w:hint="eastAsia" w:ascii="仿宋" w:hAnsi="仿宋" w:eastAsia="仿宋" w:cs="仿宋"/>
          <w:color w:val="000000"/>
          <w:sz w:val="28"/>
          <w:szCs w:val="28"/>
          <w:highlight w:val="none"/>
        </w:rPr>
      </w:pPr>
    </w:p>
    <w:p>
      <w:pPr>
        <w:rPr>
          <w:rFonts w:hint="eastAsia" w:ascii="仿宋" w:hAnsi="仿宋" w:eastAsia="仿宋" w:cs="仿宋"/>
          <w:color w:val="000000"/>
          <w:sz w:val="28"/>
          <w:szCs w:val="28"/>
          <w:highlight w:val="none"/>
        </w:rPr>
      </w:pPr>
    </w:p>
    <w:p>
      <w:pPr>
        <w:pStyle w:val="2"/>
        <w:rPr>
          <w:rFonts w:hint="eastAsia"/>
        </w:rPr>
      </w:pPr>
    </w:p>
    <w:p>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pPr>
        <w:jc w:val="right"/>
        <w:rPr>
          <w:rFonts w:hint="eastAsia" w:ascii="仿宋" w:hAnsi="仿宋" w:eastAsia="仿宋" w:cs="仿宋"/>
          <w:color w:val="000000"/>
          <w:sz w:val="28"/>
          <w:szCs w:val="28"/>
          <w:highlight w:val="none"/>
          <w:lang w:val="en-US" w:eastAsia="zh-CN"/>
        </w:rPr>
      </w:pPr>
    </w:p>
    <w:p>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日期：2024年   月   日</w:t>
      </w:r>
    </w:p>
    <w:sectPr>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598BFF-AAC0-4EC2-B2BA-390387EE32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67BD416-65AC-420E-9C30-0F53F1969E4F}"/>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3" w:fontKey="{09D8EDA3-B373-4301-9630-47597D70D80F}"/>
  </w:font>
  <w:font w:name="方正小标宋简体">
    <w:panose1 w:val="02010601030101010101"/>
    <w:charset w:val="86"/>
    <w:family w:val="auto"/>
    <w:pitch w:val="default"/>
    <w:sig w:usb0="00000001" w:usb1="080E0000" w:usb2="00000000" w:usb3="00000000" w:csb0="00040000" w:csb1="00000000"/>
    <w:embedRegular r:id="rId4" w:fontKey="{0E88BB9D-62A5-4B20-9B9F-7CF4217147D8}"/>
  </w:font>
  <w:font w:name="楷体">
    <w:panose1 w:val="02010609060101010101"/>
    <w:charset w:val="86"/>
    <w:family w:val="auto"/>
    <w:pitch w:val="default"/>
    <w:sig w:usb0="800002BF" w:usb1="38CF7CFA" w:usb2="00000016" w:usb3="00000000" w:csb0="00040001" w:csb1="00000000"/>
    <w:embedRegular r:id="rId5" w:fontKey="{138D0D32-3FD3-4477-ACB5-316BE4E1A6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2vFylrgEAAEsD&#10;AAAOAAAAAAAAAAEAIAAAAB4BAABkcnMvZTJvRG9jLnhtbFBLBQYAAAAABgAGAFkBAAA+BQ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FzRh0a8BAABL&#10;AwAADgAAAAAAAAABACAAAAAeAQAAZHJzL2Uyb0RvYy54bWxQSwUGAAAAAAYABgBZAQAAPwU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OCJbqatAQAASwMA&#10;AA4AAAAAAAAAAQAgAAAAHgEAAGRycy9lMm9Eb2MueG1sUEsFBgAAAAAGAAYAWQEAAD0FA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fill on="f" focussize="0,0"/>
              <v:stroke on="f"/>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B2E239"/>
    <w:multiLevelType w:val="singleLevel"/>
    <w:tmpl w:val="F7B2E23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C35E5D"/>
    <w:rsid w:val="03D472D2"/>
    <w:rsid w:val="043C6B30"/>
    <w:rsid w:val="04471852"/>
    <w:rsid w:val="0560706F"/>
    <w:rsid w:val="05E51322"/>
    <w:rsid w:val="06366220"/>
    <w:rsid w:val="063D4DB4"/>
    <w:rsid w:val="06715702"/>
    <w:rsid w:val="06AE1287"/>
    <w:rsid w:val="06E77FDF"/>
    <w:rsid w:val="06FE6B3F"/>
    <w:rsid w:val="071874D5"/>
    <w:rsid w:val="07610E7C"/>
    <w:rsid w:val="07E927DE"/>
    <w:rsid w:val="07FA26D4"/>
    <w:rsid w:val="0BC47C2C"/>
    <w:rsid w:val="0BEC48E9"/>
    <w:rsid w:val="0CA828F2"/>
    <w:rsid w:val="0CD85C31"/>
    <w:rsid w:val="0E0F33E0"/>
    <w:rsid w:val="0EA77ABC"/>
    <w:rsid w:val="0EF1675D"/>
    <w:rsid w:val="0F7475AE"/>
    <w:rsid w:val="10770D5B"/>
    <w:rsid w:val="10835E0B"/>
    <w:rsid w:val="10A25DBE"/>
    <w:rsid w:val="10BC5375"/>
    <w:rsid w:val="10DE709A"/>
    <w:rsid w:val="113118BF"/>
    <w:rsid w:val="11667478"/>
    <w:rsid w:val="11E626AA"/>
    <w:rsid w:val="120A0758"/>
    <w:rsid w:val="12AF5582"/>
    <w:rsid w:val="14604805"/>
    <w:rsid w:val="14A405FA"/>
    <w:rsid w:val="151E65FF"/>
    <w:rsid w:val="1629525B"/>
    <w:rsid w:val="1662251B"/>
    <w:rsid w:val="177E0132"/>
    <w:rsid w:val="1909797B"/>
    <w:rsid w:val="193A152D"/>
    <w:rsid w:val="19722A75"/>
    <w:rsid w:val="198804EA"/>
    <w:rsid w:val="19C31523"/>
    <w:rsid w:val="1B2B3823"/>
    <w:rsid w:val="1B5A323F"/>
    <w:rsid w:val="1C224C26"/>
    <w:rsid w:val="1CA94A00"/>
    <w:rsid w:val="1CBA5811"/>
    <w:rsid w:val="1E930A21"/>
    <w:rsid w:val="1E943DCC"/>
    <w:rsid w:val="1EFF08DE"/>
    <w:rsid w:val="2013167C"/>
    <w:rsid w:val="21025026"/>
    <w:rsid w:val="21997739"/>
    <w:rsid w:val="22431452"/>
    <w:rsid w:val="2572277A"/>
    <w:rsid w:val="25C32FD6"/>
    <w:rsid w:val="271572C7"/>
    <w:rsid w:val="2761339F"/>
    <w:rsid w:val="2A471763"/>
    <w:rsid w:val="2A4E3DC4"/>
    <w:rsid w:val="2AB42E28"/>
    <w:rsid w:val="2AED77A3"/>
    <w:rsid w:val="2B2D355E"/>
    <w:rsid w:val="2B2F6A18"/>
    <w:rsid w:val="2B3C1135"/>
    <w:rsid w:val="2B6A1B7F"/>
    <w:rsid w:val="2B6A3EF4"/>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E47145"/>
    <w:rsid w:val="384A6D90"/>
    <w:rsid w:val="38653A79"/>
    <w:rsid w:val="3906558C"/>
    <w:rsid w:val="393838D9"/>
    <w:rsid w:val="395D6E46"/>
    <w:rsid w:val="395F376A"/>
    <w:rsid w:val="3A0D6393"/>
    <w:rsid w:val="3B3F2CA7"/>
    <w:rsid w:val="3B4D74A2"/>
    <w:rsid w:val="3C0417FB"/>
    <w:rsid w:val="3C956A55"/>
    <w:rsid w:val="3D4F6AA6"/>
    <w:rsid w:val="3D566086"/>
    <w:rsid w:val="3E5A0E4A"/>
    <w:rsid w:val="3F7C389B"/>
    <w:rsid w:val="3F854A01"/>
    <w:rsid w:val="3FDB0AC5"/>
    <w:rsid w:val="407C2839"/>
    <w:rsid w:val="419400DA"/>
    <w:rsid w:val="425D02CF"/>
    <w:rsid w:val="42756E52"/>
    <w:rsid w:val="428E0070"/>
    <w:rsid w:val="438751EB"/>
    <w:rsid w:val="44FA7C3F"/>
    <w:rsid w:val="45B46D6D"/>
    <w:rsid w:val="466C691A"/>
    <w:rsid w:val="481A599D"/>
    <w:rsid w:val="48D5723A"/>
    <w:rsid w:val="49033566"/>
    <w:rsid w:val="497C6E74"/>
    <w:rsid w:val="49F71B9B"/>
    <w:rsid w:val="4BDE5BC4"/>
    <w:rsid w:val="4C700260"/>
    <w:rsid w:val="4D464062"/>
    <w:rsid w:val="4DAF129C"/>
    <w:rsid w:val="4DB634EF"/>
    <w:rsid w:val="4E143B1F"/>
    <w:rsid w:val="4F6D4F52"/>
    <w:rsid w:val="4F7F76BE"/>
    <w:rsid w:val="4FCB231E"/>
    <w:rsid w:val="505F6EFE"/>
    <w:rsid w:val="51183927"/>
    <w:rsid w:val="525C7843"/>
    <w:rsid w:val="52F201A7"/>
    <w:rsid w:val="54442C85"/>
    <w:rsid w:val="54482775"/>
    <w:rsid w:val="54CA13DC"/>
    <w:rsid w:val="553243C2"/>
    <w:rsid w:val="559D43FA"/>
    <w:rsid w:val="5656004A"/>
    <w:rsid w:val="56835CE6"/>
    <w:rsid w:val="56861332"/>
    <w:rsid w:val="56B85264"/>
    <w:rsid w:val="56D27300"/>
    <w:rsid w:val="5709713B"/>
    <w:rsid w:val="579D4B86"/>
    <w:rsid w:val="588D4BFA"/>
    <w:rsid w:val="58A3675E"/>
    <w:rsid w:val="5ABD553F"/>
    <w:rsid w:val="5B0B7918"/>
    <w:rsid w:val="5C002A3E"/>
    <w:rsid w:val="5C62014C"/>
    <w:rsid w:val="5C9522CF"/>
    <w:rsid w:val="5F124A91"/>
    <w:rsid w:val="5F4679F6"/>
    <w:rsid w:val="5F6441DB"/>
    <w:rsid w:val="5FB76A00"/>
    <w:rsid w:val="5FF228AC"/>
    <w:rsid w:val="60B66CB8"/>
    <w:rsid w:val="60C34F31"/>
    <w:rsid w:val="61E9787C"/>
    <w:rsid w:val="61EA0338"/>
    <w:rsid w:val="631F28F3"/>
    <w:rsid w:val="65BC779B"/>
    <w:rsid w:val="670544F5"/>
    <w:rsid w:val="670E33AA"/>
    <w:rsid w:val="672E57FA"/>
    <w:rsid w:val="676E209B"/>
    <w:rsid w:val="679436FF"/>
    <w:rsid w:val="67EE085E"/>
    <w:rsid w:val="67F85869"/>
    <w:rsid w:val="68555F4E"/>
    <w:rsid w:val="68A778D8"/>
    <w:rsid w:val="69CB1CF6"/>
    <w:rsid w:val="6AE74987"/>
    <w:rsid w:val="6B472CBA"/>
    <w:rsid w:val="6BD10CD1"/>
    <w:rsid w:val="6CE32BE3"/>
    <w:rsid w:val="6D1525E7"/>
    <w:rsid w:val="6DA325EB"/>
    <w:rsid w:val="6E532953"/>
    <w:rsid w:val="6EBC1FE4"/>
    <w:rsid w:val="6F3571C8"/>
    <w:rsid w:val="6F833A07"/>
    <w:rsid w:val="6FDB5DF3"/>
    <w:rsid w:val="704020FA"/>
    <w:rsid w:val="704158C2"/>
    <w:rsid w:val="70482C3B"/>
    <w:rsid w:val="70576B42"/>
    <w:rsid w:val="705C06A7"/>
    <w:rsid w:val="72001B41"/>
    <w:rsid w:val="72627C05"/>
    <w:rsid w:val="727A6C80"/>
    <w:rsid w:val="72BC42DA"/>
    <w:rsid w:val="731D6723"/>
    <w:rsid w:val="7341219B"/>
    <w:rsid w:val="7379637F"/>
    <w:rsid w:val="73A903A4"/>
    <w:rsid w:val="74FB3E37"/>
    <w:rsid w:val="75062505"/>
    <w:rsid w:val="756D1BE3"/>
    <w:rsid w:val="76513087"/>
    <w:rsid w:val="77DE46D3"/>
    <w:rsid w:val="788F00C3"/>
    <w:rsid w:val="78B72DC4"/>
    <w:rsid w:val="78EF0B61"/>
    <w:rsid w:val="793B231D"/>
    <w:rsid w:val="7948149F"/>
    <w:rsid w:val="79C53EB4"/>
    <w:rsid w:val="79C80DD5"/>
    <w:rsid w:val="79CB512B"/>
    <w:rsid w:val="79FC0E25"/>
    <w:rsid w:val="7A286FEA"/>
    <w:rsid w:val="7C835849"/>
    <w:rsid w:val="7CB65C1E"/>
    <w:rsid w:val="7CE37753"/>
    <w:rsid w:val="7CE43A4E"/>
    <w:rsid w:val="7D181D32"/>
    <w:rsid w:val="7D2A660C"/>
    <w:rsid w:val="7D5A0C9F"/>
    <w:rsid w:val="7D912365"/>
    <w:rsid w:val="7EDD3BB7"/>
    <w:rsid w:val="7F17671C"/>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uiPriority w:val="0"/>
  </w:style>
  <w:style w:type="table" w:default="1" w:styleId="14">
    <w:name w:val="Normal Table"/>
    <w:semiHidden/>
    <w:uiPriority w:val="0"/>
    <w:tblPr>
      <w:tblCellMar>
        <w:top w:w="0" w:type="dxa"/>
        <w:left w:w="108" w:type="dxa"/>
        <w:bottom w:w="0" w:type="dxa"/>
        <w:right w:w="108" w:type="dxa"/>
      </w:tblCellMar>
    </w:tblPr>
  </w:style>
  <w:style w:type="paragraph" w:styleId="2">
    <w:name w:val="toc 1"/>
    <w:basedOn w:val="1"/>
    <w:next w:val="1"/>
    <w:qFormat/>
    <w:uiPriority w:val="39"/>
    <w:pPr>
      <w:spacing w:line="500" w:lineRule="exact"/>
    </w:pPr>
    <w:rPr>
      <w:rFonts w:eastAsia="黑体"/>
      <w:sz w:val="28"/>
    </w:rPr>
  </w:style>
  <w:style w:type="paragraph" w:styleId="4">
    <w:name w:val="Normal Indent"/>
    <w:basedOn w:val="1"/>
    <w:qFormat/>
    <w:uiPriority w:val="0"/>
    <w:pPr>
      <w:ind w:firstLine="420"/>
    </w:pPr>
  </w:style>
  <w:style w:type="paragraph" w:styleId="5">
    <w:name w:val="annotation text"/>
    <w:basedOn w:val="1"/>
    <w:uiPriority w:val="0"/>
    <w:pPr>
      <w:jc w:val="left"/>
    </w:pPr>
  </w:style>
  <w:style w:type="paragraph" w:styleId="6">
    <w:name w:val="Body Text"/>
    <w:basedOn w:val="1"/>
    <w:uiPriority w:val="0"/>
    <w:pPr>
      <w:spacing w:after="120"/>
    </w:pPr>
  </w:style>
  <w:style w:type="paragraph" w:styleId="7">
    <w:name w:val="Body Text Indent"/>
    <w:basedOn w:val="1"/>
    <w:uiPriority w:val="0"/>
    <w:pPr>
      <w:spacing w:line="580" w:lineRule="exact"/>
      <w:ind w:left="2" w:firstLine="720"/>
    </w:pPr>
    <w:rPr>
      <w:rFonts w:eastAsia="仿宋_GB2312"/>
      <w:sz w:val="32"/>
    </w:rPr>
  </w:style>
  <w:style w:type="paragraph" w:styleId="8">
    <w:name w:val="Date"/>
    <w:basedOn w:val="1"/>
    <w:next w:val="1"/>
    <w:uiPriority w:val="0"/>
    <w:pPr>
      <w:ind w:left="100"/>
    </w:pPr>
    <w:rPr>
      <w:rFonts w:eastAsia="仿宋_GB2312"/>
      <w:sz w:val="32"/>
    </w:rPr>
  </w:style>
  <w:style w:type="paragraph" w:styleId="9">
    <w:name w:val="Body Text Indent 2"/>
    <w:basedOn w:val="1"/>
    <w:uiPriority w:val="0"/>
    <w:pPr>
      <w:ind w:firstLine="645"/>
    </w:pPr>
    <w:rPr>
      <w:rFonts w:ascii="华文中宋" w:hAnsi="华文中宋" w:eastAsia="仿宋_GB2312"/>
      <w:sz w:val="32"/>
      <w:szCs w:val="44"/>
    </w:rPr>
  </w:style>
  <w:style w:type="paragraph" w:styleId="10">
    <w:name w:val="Balloon Text"/>
    <w:basedOn w:val="1"/>
    <w:qFormat/>
    <w:uiPriority w:val="0"/>
    <w:rPr>
      <w:sz w:val="18"/>
      <w:szCs w:val="18"/>
    </w:rPr>
  </w:style>
  <w:style w:type="paragraph" w:styleId="11">
    <w:name w:val="footer"/>
    <w:basedOn w:val="1"/>
    <w:link w:val="30"/>
    <w:qFormat/>
    <w:uiPriority w:val="0"/>
    <w:pPr>
      <w:tabs>
        <w:tab w:val="center" w:pos="4153"/>
        <w:tab w:val="right" w:pos="8306"/>
      </w:tabs>
      <w:snapToGrid w:val="0"/>
      <w:jc w:val="left"/>
    </w:pPr>
    <w:rPr>
      <w:kern w:val="2"/>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1"/>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19</Pages>
  <Words>4052</Words>
  <Characters>4388</Characters>
  <Lines>74</Lines>
  <Paragraphs>21</Paragraphs>
  <TotalTime>7</TotalTime>
  <ScaleCrop>false</ScaleCrop>
  <LinksUpToDate>false</LinksUpToDate>
  <CharactersWithSpaces>5351</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JS</cp:lastModifiedBy>
  <cp:lastPrinted>2024-06-18T06:43:00Z</cp:lastPrinted>
  <dcterms:modified xsi:type="dcterms:W3CDTF">2024-09-25T08:25:32Z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77821AE9964F4EB3B77D3C02B9EC02B0_13</vt:lpwstr>
  </property>
</Properties>
</file>